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DA38F" w14:textId="36250FB2" w:rsidR="00797AE7" w:rsidRDefault="00797AE7" w:rsidP="00797AE7">
      <w:pPr>
        <w:tabs>
          <w:tab w:val="left" w:pos="1985"/>
        </w:tabs>
        <w:spacing w:after="0"/>
        <w:ind w:left="0" w:firstLine="0"/>
        <w:rPr>
          <w:rFonts w:ascii="Arial" w:hAnsi="Arial" w:cs="Arial"/>
          <w:b/>
          <w:bCs/>
          <w:sz w:val="28"/>
        </w:rPr>
      </w:pPr>
      <w:bookmarkStart w:id="0" w:name="_GoBack"/>
      <w:bookmarkEnd w:id="0"/>
      <w:r w:rsidRPr="00816107">
        <w:rPr>
          <w:rFonts w:ascii="Arial" w:hAnsi="Arial" w:cs="Arial"/>
          <w:b/>
          <w:bCs/>
          <w:sz w:val="28"/>
        </w:rPr>
        <w:t>3GPP TSG RAN WG1 Meeting #94bis</w:t>
      </w:r>
      <w:r w:rsidRPr="00A91693">
        <w:rPr>
          <w:rFonts w:ascii="Arial" w:hAnsi="Arial" w:cs="Arial"/>
          <w:b/>
          <w:bCs/>
          <w:sz w:val="28"/>
        </w:rPr>
        <w:tab/>
      </w:r>
      <w:r w:rsidRPr="00A91693">
        <w:rPr>
          <w:rFonts w:ascii="Arial" w:hAnsi="Arial" w:cs="Arial"/>
          <w:b/>
          <w:bCs/>
          <w:sz w:val="28"/>
        </w:rPr>
        <w:tab/>
      </w:r>
      <w:r>
        <w:rPr>
          <w:rFonts w:ascii="Arial" w:hAnsi="Arial" w:cs="Arial"/>
          <w:b/>
          <w:bCs/>
          <w:sz w:val="28"/>
        </w:rPr>
        <w:tab/>
      </w:r>
      <w:r>
        <w:rPr>
          <w:rFonts w:ascii="Arial" w:hAnsi="Arial" w:cs="Arial"/>
          <w:b/>
          <w:bCs/>
          <w:sz w:val="28"/>
        </w:rPr>
        <w:tab/>
        <w:t>R1-18</w:t>
      </w:r>
      <w:r w:rsidR="002479BB">
        <w:rPr>
          <w:rFonts w:ascii="Arial" w:hAnsi="Arial" w:cs="Arial"/>
          <w:b/>
          <w:bCs/>
          <w:sz w:val="28"/>
        </w:rPr>
        <w:t>10296</w:t>
      </w:r>
    </w:p>
    <w:p w14:paraId="6DD87C8A" w14:textId="77777777" w:rsidR="00797AE7" w:rsidRPr="0028318E" w:rsidRDefault="00797AE7" w:rsidP="00797AE7">
      <w:pPr>
        <w:tabs>
          <w:tab w:val="left" w:pos="1985"/>
        </w:tabs>
        <w:spacing w:after="0"/>
        <w:ind w:left="0" w:firstLine="0"/>
        <w:rPr>
          <w:rFonts w:ascii="Arial" w:eastAsiaTheme="minorEastAsia" w:hAnsi="Arial" w:cs="Arial"/>
          <w:b/>
          <w:bCs/>
          <w:sz w:val="28"/>
          <w:lang w:eastAsia="ko-KR"/>
        </w:rPr>
      </w:pPr>
      <w:r w:rsidRPr="00816107">
        <w:rPr>
          <w:rFonts w:ascii="Arial" w:hAnsi="Arial" w:cs="Arial"/>
          <w:b/>
          <w:bCs/>
          <w:sz w:val="28"/>
        </w:rPr>
        <w:t>Chengdu, China, October 8th – 12th, 2018</w:t>
      </w:r>
    </w:p>
    <w:p w14:paraId="1DA2E8F8" w14:textId="08E0D2C2"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97AE7">
        <w:rPr>
          <w:rFonts w:ascii="Arial" w:eastAsia="맑은 고딕" w:hAnsi="Arial"/>
          <w:sz w:val="24"/>
          <w:lang w:val="en-US" w:eastAsia="ko-KR"/>
        </w:rPr>
        <w:t>7.2.6.4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1CD24CFF"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B635E">
        <w:rPr>
          <w:rFonts w:ascii="Arial" w:hAnsi="Arial"/>
          <w:sz w:val="24"/>
        </w:rPr>
        <w:t>Discussion on enhancement for grant-free transmission</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545BDD44" w:rsidR="001B635E" w:rsidRDefault="00797AE7" w:rsidP="00797AE7">
      <w:pPr>
        <w:pStyle w:val="Doc"/>
        <w:rPr>
          <w:lang w:val="en-GB"/>
        </w:rPr>
      </w:pPr>
      <w:r>
        <w:rPr>
          <w:lang w:val="en-GB"/>
        </w:rPr>
        <w:t>In RAN1#94</w:t>
      </w:r>
      <w:r w:rsidR="00AB1A7F">
        <w:rPr>
          <w:lang w:val="en-GB"/>
        </w:rPr>
        <w:t>, followings</w:t>
      </w:r>
      <w:r>
        <w:rPr>
          <w:lang w:val="en-GB"/>
        </w:rPr>
        <w:t xml:space="preserve"> has been agreed for grant-free transmission enhancement</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46311D86" w14:textId="77777777" w:rsidR="00797AE7" w:rsidRPr="00797AE7" w:rsidRDefault="00797AE7" w:rsidP="00797AE7">
            <w:pPr>
              <w:pStyle w:val="agreementHEAD"/>
            </w:pPr>
            <w:r w:rsidRPr="00797AE7">
              <w:rPr>
                <w:highlight w:val="green"/>
              </w:rPr>
              <w:t>Agreements:</w:t>
            </w:r>
          </w:p>
          <w:p w14:paraId="6546768C" w14:textId="77777777" w:rsidR="00797AE7" w:rsidRPr="00797AE7" w:rsidRDefault="00797AE7" w:rsidP="00797AE7">
            <w:pPr>
              <w:pStyle w:val="agreement"/>
            </w:pPr>
            <w:r w:rsidRPr="00797AE7">
              <w:t>Study further whether/how multiple active configured grants for a BWP of a serving cell.</w:t>
            </w:r>
          </w:p>
          <w:p w14:paraId="5B3EB3AC" w14:textId="77777777" w:rsidR="00797AE7" w:rsidRPr="00797AE7" w:rsidRDefault="00797AE7" w:rsidP="00797AE7">
            <w:pPr>
              <w:pStyle w:val="agreement"/>
              <w:numPr>
                <w:ilvl w:val="1"/>
                <w:numId w:val="6"/>
              </w:numPr>
            </w:pPr>
            <w:r w:rsidRPr="00797AE7">
              <w:t>Identify potential specification impacts and options for both type 1 and type 2</w:t>
            </w:r>
          </w:p>
          <w:p w14:paraId="0F7FAD05" w14:textId="77777777" w:rsidR="00797AE7" w:rsidRPr="00797AE7" w:rsidRDefault="00797AE7" w:rsidP="00797AE7">
            <w:pPr>
              <w:pStyle w:val="agreement"/>
              <w:numPr>
                <w:ilvl w:val="2"/>
                <w:numId w:val="6"/>
              </w:numPr>
            </w:pPr>
            <w:r w:rsidRPr="00797AE7">
              <w:t>At least Activation/deactivation mechanism for Type2</w:t>
            </w:r>
          </w:p>
          <w:p w14:paraId="301D62FF" w14:textId="77777777" w:rsidR="00797AE7" w:rsidRPr="00797AE7" w:rsidRDefault="00797AE7" w:rsidP="00797AE7">
            <w:pPr>
              <w:pStyle w:val="agreement"/>
              <w:numPr>
                <w:ilvl w:val="3"/>
                <w:numId w:val="6"/>
              </w:numPr>
            </w:pPr>
            <w:r w:rsidRPr="00797AE7">
              <w:t>E.g., whether each configuration is activated/deactivated or multiple configurations are activated/deactivated</w:t>
            </w:r>
          </w:p>
          <w:p w14:paraId="726BA3BB" w14:textId="77777777" w:rsidR="00797AE7" w:rsidRPr="00797AE7" w:rsidRDefault="00797AE7" w:rsidP="00797AE7">
            <w:pPr>
              <w:pStyle w:val="agreement"/>
              <w:numPr>
                <w:ilvl w:val="2"/>
                <w:numId w:val="6"/>
              </w:numPr>
            </w:pPr>
            <w:r w:rsidRPr="00797AE7">
              <w:t>Study how to support repetitions with multiple configurations for a BWP of a serving cell</w:t>
            </w:r>
          </w:p>
          <w:p w14:paraId="267527A2" w14:textId="77777777" w:rsidR="00797AE7" w:rsidRPr="00797AE7" w:rsidRDefault="00797AE7" w:rsidP="00797AE7">
            <w:pPr>
              <w:pStyle w:val="agreement"/>
              <w:numPr>
                <w:ilvl w:val="2"/>
                <w:numId w:val="6"/>
              </w:numPr>
            </w:pPr>
            <w:r w:rsidRPr="00797AE7">
              <w:t>FFS HARQ process ID determination for both type 1 and type 2</w:t>
            </w:r>
          </w:p>
          <w:p w14:paraId="777E3E80" w14:textId="77777777" w:rsidR="00797AE7" w:rsidRPr="00797AE7" w:rsidRDefault="00797AE7" w:rsidP="00797AE7">
            <w:pPr>
              <w:pStyle w:val="agreement"/>
              <w:numPr>
                <w:ilvl w:val="2"/>
                <w:numId w:val="6"/>
              </w:numPr>
            </w:pPr>
            <w:r w:rsidRPr="00797AE7">
              <w:t>FFS other specification impacts for both type 1 and type 2</w:t>
            </w:r>
          </w:p>
          <w:p w14:paraId="0385DB3E" w14:textId="780329D8" w:rsidR="00797AE7" w:rsidRDefault="00797AE7" w:rsidP="00797AE7">
            <w:pPr>
              <w:pStyle w:val="agreement"/>
              <w:numPr>
                <w:ilvl w:val="1"/>
                <w:numId w:val="6"/>
              </w:numPr>
            </w:pPr>
            <w:r w:rsidRPr="00797AE7">
              <w:t>Study the performance impacts</w:t>
            </w:r>
          </w:p>
          <w:p w14:paraId="2C6944A6" w14:textId="77777777" w:rsidR="00797AE7" w:rsidRPr="00797AE7" w:rsidRDefault="00797AE7" w:rsidP="00797AE7">
            <w:pPr>
              <w:pStyle w:val="agreement"/>
              <w:numPr>
                <w:ilvl w:val="0"/>
                <w:numId w:val="0"/>
              </w:numPr>
              <w:ind w:left="720" w:hanging="360"/>
            </w:pPr>
          </w:p>
          <w:p w14:paraId="41389A1D" w14:textId="77777777" w:rsidR="00797AE7" w:rsidRPr="00797AE7" w:rsidRDefault="00797AE7" w:rsidP="00797AE7">
            <w:pPr>
              <w:pStyle w:val="agreementHEAD"/>
            </w:pPr>
            <w:r w:rsidRPr="00797AE7">
              <w:rPr>
                <w:highlight w:val="green"/>
              </w:rPr>
              <w:t>Agreements:</w:t>
            </w:r>
          </w:p>
          <w:p w14:paraId="337D140A" w14:textId="77777777" w:rsidR="00797AE7" w:rsidRPr="00797AE7" w:rsidRDefault="00797AE7" w:rsidP="00797AE7">
            <w:pPr>
              <w:pStyle w:val="agreement"/>
            </w:pPr>
            <w:r w:rsidRPr="00797AE7">
              <w:t>Study further whether/how on ensuring K repetitions.</w:t>
            </w:r>
          </w:p>
          <w:p w14:paraId="6CB3F505" w14:textId="77777777" w:rsidR="00A3727C" w:rsidRDefault="00797AE7" w:rsidP="00797AE7">
            <w:pPr>
              <w:pStyle w:val="agreement"/>
            </w:pPr>
            <w:r w:rsidRPr="00797AE7">
              <w:t>Study further on PUSCH repetitions within a slot for configured grant.</w:t>
            </w:r>
          </w:p>
          <w:p w14:paraId="47D873D6" w14:textId="5614880B" w:rsidR="00797AE7" w:rsidRPr="00797AE7" w:rsidRDefault="00797AE7" w:rsidP="00797AE7">
            <w:pPr>
              <w:pStyle w:val="agreement"/>
              <w:numPr>
                <w:ilvl w:val="0"/>
                <w:numId w:val="0"/>
              </w:numPr>
              <w:ind w:left="720" w:hanging="360"/>
            </w:pPr>
          </w:p>
        </w:tc>
      </w:tr>
    </w:tbl>
    <w:p w14:paraId="6BC057A9" w14:textId="4FB38B36" w:rsidR="007E14D4" w:rsidRDefault="00E82A12" w:rsidP="00475DED">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0E17B0" w:rsidRPr="000E17B0">
        <w:t>explicit HARQ-ACK, ensuring K repetitions and mini-slot repetitions within a slot</w:t>
      </w:r>
      <w:r w:rsidR="009A1315">
        <w:t>.</w:t>
      </w:r>
      <w:r w:rsidR="00D26316">
        <w:t xml:space="preserve"> This contribution is revised from R1-1808533</w:t>
      </w:r>
      <w:r w:rsidR="00895475">
        <w:t>.</w:t>
      </w:r>
    </w:p>
    <w:p w14:paraId="2FD9BFC1" w14:textId="77777777" w:rsidR="00475DED" w:rsidRPr="009A1315" w:rsidRDefault="00475DED" w:rsidP="00475DED">
      <w:pPr>
        <w:pStyle w:val="Doc"/>
        <w:ind w:firstLineChars="0" w:firstLine="0"/>
        <w:rPr>
          <w:rFonts w:eastAsiaTheme="minorEastAsia"/>
        </w:rPr>
      </w:pPr>
    </w:p>
    <w:p w14:paraId="343EC2AB" w14:textId="4156B4CA" w:rsidR="000E17B0" w:rsidRDefault="000E17B0">
      <w:pPr>
        <w:pStyle w:val="10"/>
      </w:pPr>
      <w:r>
        <w:rPr>
          <w:rFonts w:hint="eastAsia"/>
        </w:rPr>
        <w:t>E</w:t>
      </w:r>
      <w:r>
        <w:t>xplicit HARQ-ACK feedback transmission</w:t>
      </w:r>
    </w:p>
    <w:p w14:paraId="24CD3E98" w14:textId="77777777" w:rsidR="00D26316" w:rsidRDefault="009A1315" w:rsidP="00BE2F50">
      <w:pPr>
        <w:pStyle w:val="Doc"/>
      </w:pPr>
      <w:r>
        <w:rPr>
          <w:lang w:val="en-GB"/>
        </w:rPr>
        <w:t>According to current UE behaviour in specification</w:t>
      </w:r>
      <w:r>
        <w:rPr>
          <w:rFonts w:hint="eastAsia"/>
        </w:rPr>
        <w:t xml:space="preserve">, </w:t>
      </w:r>
      <w:r w:rsidR="0077626F">
        <w:t xml:space="preserve">a </w:t>
      </w:r>
      <w:r>
        <w:rPr>
          <w:rFonts w:hint="eastAsia"/>
        </w:rPr>
        <w:t xml:space="preserve">UE </w:t>
      </w:r>
      <w:r w:rsidR="0077626F">
        <w:t>can determine whether to transmit PUSCH repetition or not by timer and UL grant which schedules new data. In other words, even if the UE</w:t>
      </w:r>
      <w:r>
        <w:t xml:space="preserve"> has no data </w:t>
      </w:r>
      <w:r w:rsidR="00BF1D00">
        <w:t xml:space="preserve">to transmit, gNB should send UL grant scheduling new TB in order to </w:t>
      </w:r>
      <w:r w:rsidR="0077626F">
        <w:t>terminate the</w:t>
      </w:r>
      <w:r w:rsidR="00BF1D00">
        <w:t xml:space="preserve"> repetition</w:t>
      </w:r>
      <w:r w:rsidR="0077626F">
        <w:t xml:space="preserve"> since NR has no PHICH-like signaling</w:t>
      </w:r>
      <w:r w:rsidR="00BF1D00">
        <w:t>.</w:t>
      </w:r>
      <w:r w:rsidR="001F1873">
        <w:t xml:space="preserve"> When URLLC service has only small packet size, </w:t>
      </w:r>
      <w:r w:rsidR="0077626F">
        <w:t xml:space="preserve">a </w:t>
      </w:r>
      <w:r w:rsidR="001F1873">
        <w:t xml:space="preserve">UE may transmit </w:t>
      </w:r>
      <w:r w:rsidR="001F1873" w:rsidRPr="00B05727">
        <w:t>only</w:t>
      </w:r>
      <w:r w:rsidR="001F1873">
        <w:t xml:space="preserve"> one TB with its repetition infrequently.</w:t>
      </w:r>
      <w:r w:rsidR="007103CE">
        <w:t xml:space="preserve"> In this case, </w:t>
      </w:r>
      <w:r w:rsidR="0077626F">
        <w:t xml:space="preserve">the </w:t>
      </w:r>
      <w:r w:rsidR="007103CE">
        <w:t xml:space="preserve">UE has to transmit whole repetition unless </w:t>
      </w:r>
      <w:r w:rsidR="0077626F">
        <w:t xml:space="preserve">any UL grant scheduling new TB is detected </w:t>
      </w:r>
      <w:r w:rsidR="00B05727">
        <w:t xml:space="preserve">even if the TB is successfully decoded already at gNB side. These </w:t>
      </w:r>
      <w:r w:rsidR="0077626F">
        <w:t xml:space="preserve">redundant </w:t>
      </w:r>
      <w:r w:rsidR="00B05727">
        <w:t xml:space="preserve">transmission </w:t>
      </w:r>
      <w:r w:rsidR="007103CE">
        <w:t xml:space="preserve">would </w:t>
      </w:r>
      <w:r w:rsidR="00B05727">
        <w:t xml:space="preserve">unnecessarily </w:t>
      </w:r>
      <w:r w:rsidR="007103CE">
        <w:t>increase UE power consumption</w:t>
      </w:r>
      <w:r w:rsidR="00B05727">
        <w:t xml:space="preserve"> and collision with other UE sharing the same resource</w:t>
      </w:r>
      <w:r w:rsidR="007103CE">
        <w:t xml:space="preserve">. </w:t>
      </w:r>
      <w:r w:rsidR="0077626F">
        <w:t xml:space="preserve">In order to avoid unnecessary repetitions and save UE power consumption, </w:t>
      </w:r>
      <w:r w:rsidR="00BE2F50">
        <w:t xml:space="preserve">it would be beneficial to consider </w:t>
      </w:r>
      <w:r w:rsidR="000E17B0">
        <w:t>additional HARQ-ACK feedback</w:t>
      </w:r>
      <w:r w:rsidR="00B05727">
        <w:t xml:space="preserve"> </w:t>
      </w:r>
      <w:r w:rsidR="00BE2F50">
        <w:t xml:space="preserve">for PUSCH from gNB side rather </w:t>
      </w:r>
      <w:r w:rsidR="00B05727">
        <w:t>than timer and scheduling new resource</w:t>
      </w:r>
      <w:r w:rsidR="000E17B0">
        <w:t>.</w:t>
      </w:r>
      <w:r w:rsidR="000D7CDB">
        <w:t xml:space="preserve"> </w:t>
      </w:r>
    </w:p>
    <w:p w14:paraId="4B920F65" w14:textId="77777777" w:rsidR="00D26316" w:rsidRPr="00F74E3E" w:rsidRDefault="00D26316" w:rsidP="00BE2F50">
      <w:pPr>
        <w:pStyle w:val="Doc"/>
      </w:pPr>
    </w:p>
    <w:p w14:paraId="41005BE4" w14:textId="420E8AE9" w:rsidR="000E17B0" w:rsidRDefault="000D7CDB" w:rsidP="00BE2F50">
      <w:pPr>
        <w:pStyle w:val="Doc"/>
      </w:pPr>
      <w:r>
        <w:lastRenderedPageBreak/>
        <w:t xml:space="preserve">Firstly, we can consider fixed feedback channel like PHICH in LTE. However, fixed channel is not desirable due to flexible structure of NR. Alternatively, DCI on PDCCH can be used for indicating only HARQ-ACK feedback. Considering symbol level periodicity of grant-free and configurable monitoring occasion of PDCCH, it is difficult to guarantee that it is able to work always. However, </w:t>
      </w:r>
      <w:r w:rsidR="00487887">
        <w:t>using current control channel design</w:t>
      </w:r>
      <w:r>
        <w:t xml:space="preserve"> </w:t>
      </w:r>
      <w:r w:rsidR="00F74E3E">
        <w:t xml:space="preserve">could have more </w:t>
      </w:r>
      <w:r w:rsidR="00487887">
        <w:t>flexibility and less specification works than designing new fixed channel</w:t>
      </w:r>
      <w:r>
        <w:t xml:space="preserve">. </w:t>
      </w:r>
      <w:r w:rsidR="000E17B0">
        <w:t xml:space="preserve">We can consider following options </w:t>
      </w:r>
      <w:r>
        <w:t>to utilize DCI as HARQ-ACK feedback.</w:t>
      </w:r>
    </w:p>
    <w:p w14:paraId="45D201C2" w14:textId="5DA8B850" w:rsidR="000E17B0" w:rsidRPr="00A523DB" w:rsidRDefault="000E17B0" w:rsidP="000E17B0">
      <w:pPr>
        <w:pStyle w:val="Doc"/>
        <w:numPr>
          <w:ilvl w:val="0"/>
          <w:numId w:val="40"/>
        </w:numPr>
        <w:ind w:firstLineChars="0"/>
        <w:rPr>
          <w:rFonts w:eastAsiaTheme="minorEastAsia"/>
        </w:rPr>
      </w:pPr>
      <w:r w:rsidRPr="00A523DB">
        <w:rPr>
          <w:rFonts w:eastAsiaTheme="minorEastAsia"/>
        </w:rPr>
        <w:t xml:space="preserve">Option 1: </w:t>
      </w:r>
      <w:r w:rsidR="00BE2F50">
        <w:rPr>
          <w:rFonts w:eastAsiaTheme="minorEastAsia"/>
        </w:rPr>
        <w:t>UE-specific DCI b</w:t>
      </w:r>
      <w:r w:rsidRPr="00A523DB">
        <w:rPr>
          <w:rFonts w:eastAsiaTheme="minorEastAsia"/>
        </w:rPr>
        <w:t>ased on UL grant to indicate “ACK”</w:t>
      </w:r>
      <w:r w:rsidR="00B05727">
        <w:rPr>
          <w:rFonts w:eastAsiaTheme="minorEastAsia"/>
        </w:rPr>
        <w:t xml:space="preserve"> without resource allocation</w:t>
      </w:r>
    </w:p>
    <w:p w14:paraId="249A57B4" w14:textId="51B7D116" w:rsidR="000E17B0" w:rsidRPr="00A523DB" w:rsidRDefault="000E17B0" w:rsidP="000E17B0">
      <w:pPr>
        <w:pStyle w:val="Doc"/>
        <w:numPr>
          <w:ilvl w:val="0"/>
          <w:numId w:val="40"/>
        </w:numPr>
        <w:ind w:firstLineChars="0"/>
        <w:rPr>
          <w:rFonts w:eastAsiaTheme="minorEastAsia"/>
        </w:rPr>
      </w:pPr>
      <w:r w:rsidRPr="00A523DB">
        <w:rPr>
          <w:rFonts w:eastAsiaTheme="minorEastAsia"/>
        </w:rPr>
        <w:t>Option 2: Group-common DCI</w:t>
      </w:r>
      <w:r>
        <w:rPr>
          <w:rFonts w:eastAsiaTheme="minorEastAsia"/>
        </w:rPr>
        <w:t xml:space="preserve"> to indicate </w:t>
      </w:r>
      <w:r w:rsidR="00BC4951">
        <w:rPr>
          <w:rFonts w:eastAsiaTheme="minorEastAsia"/>
        </w:rPr>
        <w:t>HARQ-ACK feedback</w:t>
      </w:r>
    </w:p>
    <w:p w14:paraId="0D5C3A1D" w14:textId="1D9AA303" w:rsidR="00853872" w:rsidRDefault="000E17B0" w:rsidP="00853872">
      <w:pPr>
        <w:pStyle w:val="Doc"/>
        <w:rPr>
          <w:rFonts w:eastAsiaTheme="minorEastAsia"/>
        </w:rPr>
      </w:pPr>
      <w:r>
        <w:rPr>
          <w:rFonts w:eastAsiaTheme="minorEastAsia" w:hint="eastAsia"/>
        </w:rPr>
        <w:t>For Option 1, we can</w:t>
      </w:r>
      <w:r>
        <w:rPr>
          <w:rFonts w:eastAsiaTheme="minorEastAsia"/>
        </w:rPr>
        <w:t xml:space="preserve"> easily</w:t>
      </w:r>
      <w:r>
        <w:rPr>
          <w:rFonts w:eastAsiaTheme="minorEastAsia" w:hint="eastAsia"/>
        </w:rPr>
        <w:t xml:space="preserve"> adopt Option 1</w:t>
      </w:r>
      <w:r>
        <w:rPr>
          <w:rFonts w:eastAsiaTheme="minorEastAsia"/>
        </w:rPr>
        <w:t xml:space="preserve"> </w:t>
      </w:r>
      <w:r>
        <w:rPr>
          <w:rFonts w:eastAsiaTheme="minorEastAsia" w:hint="eastAsia"/>
        </w:rPr>
        <w:t>by defining a</w:t>
      </w:r>
      <w:r w:rsidR="00711EBD">
        <w:rPr>
          <w:rFonts w:eastAsiaTheme="minorEastAsia"/>
        </w:rPr>
        <w:t>n</w:t>
      </w:r>
      <w:r>
        <w:rPr>
          <w:rFonts w:eastAsiaTheme="minorEastAsia" w:hint="eastAsia"/>
        </w:rPr>
        <w:t xml:space="preserve"> </w:t>
      </w:r>
      <w:r w:rsidR="00711EBD">
        <w:rPr>
          <w:rFonts w:eastAsiaTheme="minorEastAsia"/>
        </w:rPr>
        <w:t>infeasible</w:t>
      </w:r>
      <w:r>
        <w:rPr>
          <w:rFonts w:eastAsiaTheme="minorEastAsia"/>
        </w:rPr>
        <w:t xml:space="preserve"> set</w:t>
      </w:r>
      <w:r>
        <w:rPr>
          <w:rFonts w:eastAsiaTheme="minorEastAsia" w:hint="eastAsia"/>
        </w:rPr>
        <w:t xml:space="preserve"> of parameter</w:t>
      </w:r>
      <w:r w:rsidR="00711EBD">
        <w:rPr>
          <w:rFonts w:eastAsiaTheme="minorEastAsia"/>
        </w:rPr>
        <w:t>, such</w:t>
      </w:r>
      <w:r w:rsidR="00711EBD">
        <w:rPr>
          <w:rFonts w:eastAsiaTheme="minorEastAsia" w:hint="eastAsia"/>
        </w:rPr>
        <w:t xml:space="preserve"> as zero bitmap</w:t>
      </w:r>
      <w:r>
        <w:rPr>
          <w:rFonts w:eastAsiaTheme="minorEastAsia" w:hint="eastAsia"/>
        </w:rPr>
        <w:t xml:space="preserve"> </w:t>
      </w:r>
      <w:r w:rsidR="00711EBD">
        <w:rPr>
          <w:rFonts w:eastAsiaTheme="minorEastAsia"/>
        </w:rPr>
        <w:t>RA or no UL-SCH with no CSI request</w:t>
      </w:r>
      <w:r>
        <w:rPr>
          <w:rFonts w:eastAsiaTheme="minorEastAsia" w:hint="eastAsia"/>
        </w:rPr>
        <w:t xml:space="preserve">. </w:t>
      </w:r>
      <w:r>
        <w:rPr>
          <w:rFonts w:eastAsiaTheme="minorEastAsia"/>
        </w:rPr>
        <w:t xml:space="preserve">In this case, option 1 is beneficial in term of specification effort. </w:t>
      </w:r>
      <w:r w:rsidR="00853872">
        <w:rPr>
          <w:rFonts w:eastAsiaTheme="minorEastAsia"/>
        </w:rPr>
        <w:t xml:space="preserve">However, considering limited PDCCH space, </w:t>
      </w:r>
      <w:r w:rsidR="00BE2F50">
        <w:rPr>
          <w:rFonts w:eastAsiaTheme="minorEastAsia"/>
        </w:rPr>
        <w:t xml:space="preserve">it might not be always feasible to transmit </w:t>
      </w:r>
      <w:r w:rsidR="00853872">
        <w:rPr>
          <w:rFonts w:eastAsiaTheme="minorEastAsia"/>
        </w:rPr>
        <w:t>multiple UE-specific DCI</w:t>
      </w:r>
      <w:r w:rsidR="00BE2F50">
        <w:rPr>
          <w:rFonts w:eastAsiaTheme="minorEastAsia"/>
        </w:rPr>
        <w:t>s depending on available PDCCH resources and UE density</w:t>
      </w:r>
      <w:r w:rsidR="00853872">
        <w:rPr>
          <w:rFonts w:eastAsiaTheme="minorEastAsia"/>
        </w:rPr>
        <w:t xml:space="preserve">. </w:t>
      </w:r>
    </w:p>
    <w:p w14:paraId="7B5EE06B" w14:textId="69FAA213" w:rsidR="00853872" w:rsidRDefault="000E17B0" w:rsidP="00C61A0A">
      <w:pPr>
        <w:pStyle w:val="Doc"/>
        <w:rPr>
          <w:rFonts w:eastAsiaTheme="minorEastAsia"/>
        </w:rPr>
      </w:pPr>
      <w:r>
        <w:rPr>
          <w:rFonts w:eastAsiaTheme="minorEastAsia"/>
        </w:rPr>
        <w:t xml:space="preserve">For Option 2, </w:t>
      </w:r>
      <w:r w:rsidR="00BC4951">
        <w:rPr>
          <w:rFonts w:eastAsiaTheme="minorEastAsia"/>
        </w:rPr>
        <w:t xml:space="preserve">one DCI has multiple </w:t>
      </w:r>
      <w:r w:rsidR="00BE2F50">
        <w:rPr>
          <w:rFonts w:eastAsiaTheme="minorEastAsia"/>
        </w:rPr>
        <w:t xml:space="preserve">entries </w:t>
      </w:r>
      <w:r w:rsidR="00BC4951">
        <w:rPr>
          <w:rFonts w:eastAsiaTheme="minorEastAsia"/>
        </w:rPr>
        <w:t>indicating HARQ-ACK feedback</w:t>
      </w:r>
      <w:r w:rsidR="00BE2F50">
        <w:rPr>
          <w:rFonts w:eastAsiaTheme="minorEastAsia"/>
        </w:rPr>
        <w:t xml:space="preserve"> corresponding to multiple PUSCHs</w:t>
      </w:r>
      <w:r w:rsidR="00BC4951">
        <w:rPr>
          <w:rFonts w:eastAsiaTheme="minorEastAsia"/>
        </w:rPr>
        <w:t>. There</w:t>
      </w:r>
      <w:r w:rsidR="00711EBD">
        <w:rPr>
          <w:rFonts w:eastAsiaTheme="minorEastAsia"/>
        </w:rPr>
        <w:t xml:space="preserve"> can be </w:t>
      </w:r>
      <w:r w:rsidR="00BC4951">
        <w:rPr>
          <w:rFonts w:eastAsiaTheme="minorEastAsia"/>
        </w:rPr>
        <w:t>multiple</w:t>
      </w:r>
      <w:r w:rsidR="00711EBD">
        <w:rPr>
          <w:rFonts w:eastAsiaTheme="minorEastAsia"/>
        </w:rPr>
        <w:t xml:space="preserve"> way</w:t>
      </w:r>
      <w:r w:rsidR="00BE2F50">
        <w:rPr>
          <w:rFonts w:eastAsiaTheme="minorEastAsia"/>
        </w:rPr>
        <w:t>s</w:t>
      </w:r>
      <w:r w:rsidR="00711EBD">
        <w:rPr>
          <w:rFonts w:eastAsiaTheme="minorEastAsia"/>
        </w:rPr>
        <w:t xml:space="preserve"> to map </w:t>
      </w:r>
      <w:r w:rsidR="00BC4951">
        <w:rPr>
          <w:rFonts w:eastAsiaTheme="minorEastAsia"/>
        </w:rPr>
        <w:t xml:space="preserve">HARQ-ACK entry to each transmission. One way is to map HARQ-ACK entry to UE or grant-free configuration. It is straightforward. However, </w:t>
      </w:r>
      <w:r w:rsidR="00853872">
        <w:rPr>
          <w:rFonts w:eastAsiaTheme="minorEastAsia"/>
        </w:rPr>
        <w:t>since UE has a</w:t>
      </w:r>
      <w:r>
        <w:rPr>
          <w:rFonts w:eastAsiaTheme="minorEastAsia"/>
        </w:rPr>
        <w:t xml:space="preserve">synchronous HARQ </w:t>
      </w:r>
      <w:r w:rsidR="00853872">
        <w:rPr>
          <w:rFonts w:eastAsiaTheme="minorEastAsia"/>
        </w:rPr>
        <w:t xml:space="preserve">procedure </w:t>
      </w:r>
      <w:r>
        <w:rPr>
          <w:rFonts w:eastAsiaTheme="minorEastAsia"/>
        </w:rPr>
        <w:t xml:space="preserve">and </w:t>
      </w:r>
      <w:r w:rsidR="00853872">
        <w:rPr>
          <w:rFonts w:eastAsiaTheme="minorEastAsia"/>
        </w:rPr>
        <w:t xml:space="preserve">can utilize </w:t>
      </w:r>
      <w:r>
        <w:rPr>
          <w:rFonts w:eastAsiaTheme="minorEastAsia"/>
        </w:rPr>
        <w:t>multiple HARQ process</w:t>
      </w:r>
      <w:r w:rsidR="008C2D0F">
        <w:rPr>
          <w:rFonts w:eastAsiaTheme="minorEastAsia"/>
        </w:rPr>
        <w:t>es</w:t>
      </w:r>
      <w:r w:rsidR="00853872">
        <w:rPr>
          <w:rFonts w:eastAsiaTheme="minorEastAsia"/>
        </w:rPr>
        <w:t xml:space="preserve"> between </w:t>
      </w:r>
      <w:r w:rsidR="00853872" w:rsidRPr="00853872">
        <w:rPr>
          <w:rFonts w:eastAsiaTheme="minorEastAsia"/>
        </w:rPr>
        <w:t>adjacent</w:t>
      </w:r>
      <w:r w:rsidR="00853872">
        <w:rPr>
          <w:rFonts w:eastAsiaTheme="minorEastAsia"/>
        </w:rPr>
        <w:t xml:space="preserve"> PDCCH monitoring occasions</w:t>
      </w:r>
      <w:r>
        <w:rPr>
          <w:rFonts w:eastAsiaTheme="minorEastAsia"/>
        </w:rPr>
        <w:t xml:space="preserve">, it may need to </w:t>
      </w:r>
      <w:r w:rsidR="00853872">
        <w:rPr>
          <w:rFonts w:eastAsiaTheme="minorEastAsia"/>
        </w:rPr>
        <w:t>map</w:t>
      </w:r>
      <w:r>
        <w:rPr>
          <w:rFonts w:eastAsiaTheme="minorEastAsia"/>
        </w:rPr>
        <w:t xml:space="preserve"> multiple </w:t>
      </w:r>
      <w:r w:rsidR="008C2D0F">
        <w:rPr>
          <w:rFonts w:eastAsiaTheme="minorEastAsia"/>
        </w:rPr>
        <w:t xml:space="preserve">entries </w:t>
      </w:r>
      <w:r w:rsidR="00853872">
        <w:rPr>
          <w:rFonts w:eastAsiaTheme="minorEastAsia"/>
        </w:rPr>
        <w:t>to</w:t>
      </w:r>
      <w:r>
        <w:rPr>
          <w:rFonts w:eastAsiaTheme="minorEastAsia" w:hint="eastAsia"/>
        </w:rPr>
        <w:t xml:space="preserve"> </w:t>
      </w:r>
      <w:r w:rsidR="008C2D0F">
        <w:rPr>
          <w:rFonts w:eastAsiaTheme="minorEastAsia"/>
        </w:rPr>
        <w:t xml:space="preserve">the </w:t>
      </w:r>
      <w:r>
        <w:rPr>
          <w:rFonts w:eastAsiaTheme="minorEastAsia"/>
        </w:rPr>
        <w:t xml:space="preserve">same UE. </w:t>
      </w:r>
      <w:r w:rsidR="00853872">
        <w:rPr>
          <w:rFonts w:eastAsiaTheme="minorEastAsia"/>
        </w:rPr>
        <w:t>As a result, this approach would require a lot of group-common DCI and RNTI.</w:t>
      </w:r>
      <w:r w:rsidR="00C61A0A">
        <w:rPr>
          <w:rFonts w:eastAsiaTheme="minorEastAsia"/>
        </w:rPr>
        <w:t xml:space="preserve"> </w:t>
      </w:r>
      <w:r w:rsidR="009D7772">
        <w:rPr>
          <w:rFonts w:eastAsiaTheme="minorEastAsia"/>
        </w:rPr>
        <w:t xml:space="preserve">Moreover, it is not desirable to design HARQ-ACK channel applicable only to grant-free. </w:t>
      </w:r>
      <w:r w:rsidR="00C61A0A">
        <w:rPr>
          <w:rFonts w:eastAsiaTheme="minorEastAsia"/>
        </w:rPr>
        <w:t>In another way, it is possible to map each entry to physical resources like PHICH.</w:t>
      </w:r>
      <w:r w:rsidR="009D7772">
        <w:rPr>
          <w:rFonts w:eastAsiaTheme="minorEastAsia"/>
        </w:rPr>
        <w:t xml:space="preserve"> In this approach, </w:t>
      </w:r>
      <w:r w:rsidR="007F182F">
        <w:rPr>
          <w:rFonts w:eastAsiaTheme="minorEastAsia"/>
        </w:rPr>
        <w:t xml:space="preserve">a </w:t>
      </w:r>
      <w:r w:rsidR="009D7772">
        <w:rPr>
          <w:rFonts w:eastAsiaTheme="minorEastAsia"/>
        </w:rPr>
        <w:t xml:space="preserve">UE can know </w:t>
      </w:r>
      <w:r w:rsidR="007F182F">
        <w:rPr>
          <w:rFonts w:eastAsiaTheme="minorEastAsia"/>
        </w:rPr>
        <w:t xml:space="preserve">which entry is corresponding to its transmission even if there are a lot of HARQ processes. </w:t>
      </w:r>
      <w:r w:rsidR="00C61A0A">
        <w:rPr>
          <w:rFonts w:eastAsiaTheme="minorEastAsia"/>
        </w:rPr>
        <w:t xml:space="preserve">It is </w:t>
      </w:r>
      <w:r w:rsidR="007F182F">
        <w:rPr>
          <w:rFonts w:eastAsiaTheme="minorEastAsia"/>
        </w:rPr>
        <w:t xml:space="preserve">also </w:t>
      </w:r>
      <w:r w:rsidR="00C61A0A">
        <w:rPr>
          <w:rFonts w:eastAsiaTheme="minorEastAsia"/>
        </w:rPr>
        <w:t>beneficial to support a lot of UEs sharing same resource. This approach may have high utilization as the intention of GF resource sharing.</w:t>
      </w:r>
      <w:r w:rsidR="009D7772">
        <w:rPr>
          <w:rFonts w:eastAsiaTheme="minorEastAsia"/>
        </w:rPr>
        <w:t xml:space="preserve">  </w:t>
      </w:r>
    </w:p>
    <w:p w14:paraId="4977191D" w14:textId="65B03C2C" w:rsidR="000E17B0" w:rsidRPr="0068320A" w:rsidRDefault="000E17B0" w:rsidP="000E17B0">
      <w:pPr>
        <w:pStyle w:val="Doc"/>
        <w:ind w:firstLineChars="0" w:firstLine="0"/>
        <w:rPr>
          <w:rFonts w:eastAsiaTheme="minorEastAsia"/>
        </w:rPr>
      </w:pPr>
      <w:r>
        <w:rPr>
          <w:rFonts w:eastAsiaTheme="minorEastAsia"/>
        </w:rPr>
        <w:t>In those point</w:t>
      </w:r>
      <w:r>
        <w:rPr>
          <w:rFonts w:eastAsiaTheme="minorEastAsia" w:hint="eastAsia"/>
        </w:rPr>
        <w:t>s</w:t>
      </w:r>
      <w:r>
        <w:rPr>
          <w:rFonts w:eastAsiaTheme="minorEastAsia"/>
        </w:rPr>
        <w:t xml:space="preserve"> of view</w:t>
      </w:r>
      <w:r>
        <w:rPr>
          <w:rFonts w:eastAsiaTheme="minorEastAsia" w:hint="eastAsia"/>
        </w:rPr>
        <w:t>s</w:t>
      </w:r>
      <w:r>
        <w:rPr>
          <w:rFonts w:eastAsiaTheme="minorEastAsia"/>
        </w:rPr>
        <w:t xml:space="preserve">, option 1 </w:t>
      </w:r>
      <w:r w:rsidR="00C61A0A">
        <w:rPr>
          <w:rFonts w:eastAsiaTheme="minorEastAsia"/>
        </w:rPr>
        <w:t>or option 2 with resource-specific mapping can be p</w:t>
      </w:r>
      <w:r>
        <w:rPr>
          <w:rFonts w:eastAsiaTheme="minorEastAsia"/>
        </w:rPr>
        <w:t xml:space="preserve">referred to support additional HARQ-ACK feedback if </w:t>
      </w:r>
      <w:r w:rsidR="00C61A0A">
        <w:rPr>
          <w:rFonts w:eastAsiaTheme="minorEastAsia"/>
        </w:rPr>
        <w:t>necessary</w:t>
      </w:r>
      <w:r>
        <w:rPr>
          <w:rFonts w:eastAsiaTheme="minorEastAsia"/>
        </w:rPr>
        <w:t xml:space="preserve">.  </w:t>
      </w:r>
    </w:p>
    <w:p w14:paraId="790B47AC" w14:textId="732C3C74" w:rsidR="000E17B0" w:rsidRDefault="000E17B0" w:rsidP="000E17B0">
      <w:pPr>
        <w:pStyle w:val="Proposal"/>
      </w:pPr>
      <w:r>
        <w:rPr>
          <w:rFonts w:hint="eastAsia"/>
        </w:rPr>
        <w:t xml:space="preserve">Proposal </w:t>
      </w:r>
      <w:r w:rsidR="004B18C8">
        <w:t>1</w:t>
      </w:r>
      <w:r>
        <w:rPr>
          <w:rFonts w:hint="eastAsia"/>
        </w:rPr>
        <w:t>:</w:t>
      </w:r>
      <w:r>
        <w:t xml:space="preserve"> If </w:t>
      </w:r>
      <w:r w:rsidR="00C61A0A">
        <w:t xml:space="preserve">additional </w:t>
      </w:r>
      <w:r>
        <w:t xml:space="preserve">ACK </w:t>
      </w:r>
      <w:r>
        <w:rPr>
          <w:rFonts w:hint="eastAsia"/>
        </w:rPr>
        <w:t xml:space="preserve">feedback </w:t>
      </w:r>
      <w:r>
        <w:t xml:space="preserve">is necessary, </w:t>
      </w:r>
      <w:r w:rsidR="00C61A0A">
        <w:t>one of following options can be considered:</w:t>
      </w:r>
    </w:p>
    <w:p w14:paraId="0D6A4276" w14:textId="4F28B26E" w:rsidR="00C61A0A" w:rsidRDefault="00C61A0A" w:rsidP="00C61A0A">
      <w:pPr>
        <w:pStyle w:val="Proposal"/>
        <w:numPr>
          <w:ilvl w:val="0"/>
          <w:numId w:val="41"/>
        </w:numPr>
      </w:pPr>
      <w:r>
        <w:t xml:space="preserve">Option 1: </w:t>
      </w:r>
      <w:r w:rsidR="008C2D0F">
        <w:t xml:space="preserve">UE-specific DCI based on </w:t>
      </w:r>
      <w:r>
        <w:t xml:space="preserve">UL grant </w:t>
      </w:r>
      <w:r w:rsidR="009D7772">
        <w:t xml:space="preserve">with unusable </w:t>
      </w:r>
      <w:r w:rsidR="008C2D0F">
        <w:t xml:space="preserve">state </w:t>
      </w:r>
      <w:r w:rsidR="009D7772">
        <w:t>of DCI field</w:t>
      </w:r>
    </w:p>
    <w:p w14:paraId="52D92153" w14:textId="30B4C27D" w:rsidR="009D7772" w:rsidRDefault="009D7772" w:rsidP="009D7772">
      <w:pPr>
        <w:pStyle w:val="Proposal"/>
        <w:numPr>
          <w:ilvl w:val="1"/>
          <w:numId w:val="41"/>
        </w:numPr>
      </w:pPr>
      <w:r>
        <w:t>E.g., All 0’s with RA type 0, All 1’s with RA type 1 or no UL-SCH with no CSI request</w:t>
      </w:r>
    </w:p>
    <w:p w14:paraId="7479DECC" w14:textId="0F63A9BC" w:rsidR="00C61A0A" w:rsidRDefault="009D7772" w:rsidP="009D7772">
      <w:pPr>
        <w:pStyle w:val="Proposal"/>
        <w:numPr>
          <w:ilvl w:val="0"/>
          <w:numId w:val="41"/>
        </w:numPr>
      </w:pPr>
      <w:r>
        <w:t xml:space="preserve">Option 2: Group-common DCI having multiple HARQ-ACK entry </w:t>
      </w:r>
    </w:p>
    <w:p w14:paraId="7B087B00" w14:textId="23C01538" w:rsidR="009D7772" w:rsidRDefault="009D7772" w:rsidP="009D7772">
      <w:pPr>
        <w:pStyle w:val="Proposal"/>
        <w:numPr>
          <w:ilvl w:val="1"/>
          <w:numId w:val="41"/>
        </w:numPr>
      </w:pPr>
      <w:r>
        <w:t>Each HARQ-ACK entry can be mapped to a PUSCH resource</w:t>
      </w:r>
    </w:p>
    <w:p w14:paraId="76D8D9B8" w14:textId="1AFAC137" w:rsidR="009D7772" w:rsidRPr="00212432" w:rsidRDefault="009D7772" w:rsidP="009D7772">
      <w:pPr>
        <w:pStyle w:val="Proposal"/>
        <w:numPr>
          <w:ilvl w:val="1"/>
          <w:numId w:val="41"/>
        </w:numPr>
      </w:pPr>
      <w:r>
        <w:t>FFS: how to map entries to PUSCH resource</w:t>
      </w:r>
    </w:p>
    <w:p w14:paraId="4257E771" w14:textId="77777777" w:rsidR="000E17B0" w:rsidRDefault="000E17B0" w:rsidP="000E17B0">
      <w:pPr>
        <w:pStyle w:val="Doc"/>
        <w:rPr>
          <w:rFonts w:eastAsiaTheme="minorEastAsia"/>
          <w:lang w:val="en-GB"/>
        </w:rPr>
      </w:pPr>
    </w:p>
    <w:p w14:paraId="6C3FD39D" w14:textId="42F3ECDA" w:rsidR="00F74E3E" w:rsidRDefault="00F74E3E" w:rsidP="00F74E3E">
      <w:pPr>
        <w:pStyle w:val="Doc"/>
        <w:rPr>
          <w:rFonts w:eastAsiaTheme="minorEastAsia"/>
        </w:rPr>
      </w:pPr>
      <w:r>
        <w:rPr>
          <w:rFonts w:eastAsiaTheme="minorEastAsia"/>
        </w:rPr>
        <w:t xml:space="preserve">If we </w:t>
      </w:r>
      <w:r w:rsidR="00EF3A48">
        <w:rPr>
          <w:rFonts w:eastAsiaTheme="minorEastAsia" w:hint="eastAsia"/>
        </w:rPr>
        <w:t>c</w:t>
      </w:r>
      <w:r w:rsidR="00EF3A48">
        <w:rPr>
          <w:rFonts w:eastAsiaTheme="minorEastAsia"/>
        </w:rPr>
        <w:t xml:space="preserve">onsider to introduce </w:t>
      </w:r>
      <w:r>
        <w:rPr>
          <w:rFonts w:eastAsiaTheme="minorEastAsia"/>
        </w:rPr>
        <w:t xml:space="preserve">explicit feedback of “ACK” for grant-free PUSCH, one issue is whether UE assume “NACK” when the feedback isn’t received. If UE does, it means that grant-free PUSCH relies on the </w:t>
      </w:r>
      <w:r>
        <w:rPr>
          <w:rFonts w:eastAsiaTheme="minorEastAsia"/>
        </w:rPr>
        <w:lastRenderedPageBreak/>
        <w:t xml:space="preserve">explicit feedback. In this case, a reliability of explicit feedback would be an important point since it can be a bottle neck of reliability. </w:t>
      </w:r>
    </w:p>
    <w:p w14:paraId="67A631D5" w14:textId="118C3D43" w:rsidR="00F74E3E" w:rsidRPr="005A170F" w:rsidRDefault="00F74E3E" w:rsidP="00F74E3E">
      <w:pPr>
        <w:pStyle w:val="Doc"/>
        <w:rPr>
          <w:rFonts w:eastAsiaTheme="minorEastAsia"/>
          <w:lang w:val="en-GB"/>
        </w:rPr>
      </w:pPr>
      <w:r>
        <w:rPr>
          <w:rFonts w:eastAsiaTheme="minorEastAsia"/>
        </w:rPr>
        <w:t xml:space="preserve">In RAN1-NR#2 in June 2017, </w:t>
      </w:r>
      <w:r w:rsidR="00EF3A48">
        <w:rPr>
          <w:rFonts w:eastAsiaTheme="minorEastAsia"/>
        </w:rPr>
        <w:t>it was</w:t>
      </w:r>
      <w:r>
        <w:rPr>
          <w:rFonts w:eastAsiaTheme="minorEastAsia"/>
        </w:rPr>
        <w:t xml:space="preserve"> agreed that </w:t>
      </w:r>
      <w:r w:rsidRPr="00DE1A3A">
        <w:rPr>
          <w:rFonts w:eastAsiaTheme="minorEastAsia"/>
        </w:rPr>
        <w:t>RAN1 considers that UE transmitting UL transmission without UL grant can be identified based on time/frequen</w:t>
      </w:r>
      <w:r>
        <w:rPr>
          <w:rFonts w:eastAsiaTheme="minorEastAsia"/>
        </w:rPr>
        <w:t>cy resources and RS parameters</w:t>
      </w:r>
      <w:r w:rsidRPr="00DE1A3A">
        <w:rPr>
          <w:rFonts w:eastAsiaTheme="minorEastAsia"/>
        </w:rPr>
        <w:t>.</w:t>
      </w:r>
      <w:r>
        <w:rPr>
          <w:rFonts w:eastAsiaTheme="minorEastAsia"/>
        </w:rPr>
        <w:t xml:space="preserve"> </w:t>
      </w:r>
      <w:r w:rsidR="007E3B4E">
        <w:rPr>
          <w:rFonts w:eastAsiaTheme="minorEastAsia"/>
        </w:rPr>
        <w:t>According to related</w:t>
      </w:r>
      <w:r>
        <w:rPr>
          <w:rFonts w:eastAsiaTheme="minorEastAsia"/>
        </w:rPr>
        <w:t xml:space="preserve"> contribution</w:t>
      </w:r>
      <w:r w:rsidR="00EF3A48">
        <w:rPr>
          <w:rFonts w:eastAsiaTheme="minorEastAsia"/>
        </w:rPr>
        <w:t>s</w:t>
      </w:r>
      <w:r>
        <w:rPr>
          <w:rFonts w:eastAsiaTheme="minorEastAsia"/>
        </w:rPr>
        <w:t xml:space="preserve"> of several companies, </w:t>
      </w:r>
      <w:r w:rsidR="00EF3A48">
        <w:rPr>
          <w:rFonts w:eastAsiaTheme="minorEastAsia"/>
        </w:rPr>
        <w:t>it is</w:t>
      </w:r>
      <w:r>
        <w:rPr>
          <w:rFonts w:eastAsiaTheme="minorEastAsia"/>
        </w:rPr>
        <w:t xml:space="preserve"> found that gNB can detect UL gra</w:t>
      </w:r>
      <w:r w:rsidR="00346F6E">
        <w:rPr>
          <w:rFonts w:eastAsiaTheme="minorEastAsia"/>
        </w:rPr>
        <w:t>nt-free transmission with high</w:t>
      </w:r>
      <w:r>
        <w:rPr>
          <w:rFonts w:eastAsiaTheme="minorEastAsia"/>
        </w:rPr>
        <w:t xml:space="preserve"> reliability even when RS is shared. Considering that repetition can be configured, </w:t>
      </w:r>
      <w:r w:rsidR="00346F6E">
        <w:rPr>
          <w:rFonts w:eastAsiaTheme="minorEastAsia"/>
        </w:rPr>
        <w:t>achievable reliability</w:t>
      </w:r>
      <w:r>
        <w:rPr>
          <w:rFonts w:eastAsiaTheme="minorEastAsia"/>
        </w:rPr>
        <w:t xml:space="preserve"> can become higher. Above all, one PUSCH transmission </w:t>
      </w:r>
      <w:r w:rsidR="00346F6E">
        <w:rPr>
          <w:rFonts w:eastAsiaTheme="minorEastAsia"/>
        </w:rPr>
        <w:t xml:space="preserve">would </w:t>
      </w:r>
      <w:r>
        <w:rPr>
          <w:rFonts w:eastAsiaTheme="minorEastAsia"/>
        </w:rPr>
        <w:t>have 10</w:t>
      </w:r>
      <w:r>
        <w:rPr>
          <w:rFonts w:eastAsiaTheme="minorEastAsia"/>
          <w:vertAlign w:val="superscript"/>
        </w:rPr>
        <w:t>-6</w:t>
      </w:r>
      <w:r>
        <w:rPr>
          <w:rFonts w:eastAsiaTheme="minorEastAsia"/>
        </w:rPr>
        <w:t xml:space="preserve"> reliability in URLLC scenario under our discussion. </w:t>
      </w:r>
      <w:r w:rsidR="00346F6E">
        <w:rPr>
          <w:rFonts w:eastAsiaTheme="minorEastAsia"/>
        </w:rPr>
        <w:t xml:space="preserve">Since a feedback of transmission is meaningful only when it has higher reliability than related transmission, </w:t>
      </w:r>
      <w:r>
        <w:rPr>
          <w:rFonts w:eastAsiaTheme="minorEastAsia"/>
        </w:rPr>
        <w:t>to rely entirely on explicit HARQ-ACK feedback, the reliability of explicit HARQ-ACK should be higher than</w:t>
      </w:r>
      <w:r w:rsidR="00895475">
        <w:rPr>
          <w:rFonts w:eastAsiaTheme="minorEastAsia"/>
        </w:rPr>
        <w:t xml:space="preserve"> PUSCH reliability, considering PUSCH BLER</w:t>
      </w:r>
      <w:r>
        <w:rPr>
          <w:rFonts w:eastAsiaTheme="minorEastAsia"/>
        </w:rPr>
        <w:t xml:space="preserve"> and UE detection rate </w:t>
      </w:r>
      <w:r w:rsidR="00895475">
        <w:rPr>
          <w:rFonts w:eastAsiaTheme="minorEastAsia"/>
        </w:rPr>
        <w:t>with</w:t>
      </w:r>
      <w:r>
        <w:rPr>
          <w:rFonts w:eastAsiaTheme="minorEastAsia"/>
        </w:rPr>
        <w:t xml:space="preserve"> repetition. Otherwise, overall reliability of PUSCH is limited to explicit HARQ-ACK. In addition, c</w:t>
      </w:r>
      <w:r>
        <w:rPr>
          <w:rFonts w:eastAsiaTheme="minorEastAsia" w:hint="eastAsia"/>
        </w:rPr>
        <w:t>onsidering beneficial use</w:t>
      </w:r>
      <w:r>
        <w:rPr>
          <w:rFonts w:eastAsiaTheme="minorEastAsia"/>
        </w:rPr>
        <w:t xml:space="preserve"> </w:t>
      </w:r>
      <w:r>
        <w:rPr>
          <w:rFonts w:eastAsiaTheme="minorEastAsia" w:hint="eastAsia"/>
        </w:rPr>
        <w:t>case of exp</w:t>
      </w:r>
      <w:r>
        <w:rPr>
          <w:rFonts w:eastAsiaTheme="minorEastAsia"/>
        </w:rPr>
        <w:t xml:space="preserve">licit HARQ-ACK, such as early termination, it is necessary </w:t>
      </w:r>
      <w:r w:rsidR="00B65C74">
        <w:rPr>
          <w:rFonts w:eastAsiaTheme="minorEastAsia"/>
        </w:rPr>
        <w:t xml:space="preserve">for explicit HARQ-ACK </w:t>
      </w:r>
      <w:r>
        <w:rPr>
          <w:rFonts w:eastAsiaTheme="minorEastAsia"/>
        </w:rPr>
        <w:t>to be tran</w:t>
      </w:r>
      <w:r w:rsidR="00B65C74">
        <w:rPr>
          <w:rFonts w:eastAsiaTheme="minorEastAsia"/>
        </w:rPr>
        <w:t xml:space="preserve">smitted in few symbol </w:t>
      </w:r>
      <w:r>
        <w:rPr>
          <w:rFonts w:eastAsiaTheme="minorEastAsia"/>
        </w:rPr>
        <w:t>duration</w:t>
      </w:r>
      <w:r w:rsidR="00B65C74">
        <w:rPr>
          <w:rFonts w:eastAsiaTheme="minorEastAsia"/>
        </w:rPr>
        <w:t xml:space="preserve"> if </w:t>
      </w:r>
      <w:r w:rsidR="00A447DA">
        <w:rPr>
          <w:rFonts w:eastAsiaTheme="minorEastAsia"/>
        </w:rPr>
        <w:t>transmissions is repeated within a slot. Consequently, explicit HARQ-ACK would occupy</w:t>
      </w:r>
      <w:r>
        <w:rPr>
          <w:rFonts w:eastAsiaTheme="minorEastAsia"/>
        </w:rPr>
        <w:t xml:space="preserve"> an amount of frequency resources or higher aggregation level</w:t>
      </w:r>
      <w:r w:rsidR="00A447DA">
        <w:rPr>
          <w:rFonts w:eastAsiaTheme="minorEastAsia"/>
        </w:rPr>
        <w:t xml:space="preserve"> if such higher reliability is required. It means that</w:t>
      </w:r>
      <w:r>
        <w:rPr>
          <w:rFonts w:eastAsiaTheme="minorEastAsia"/>
        </w:rPr>
        <w:t xml:space="preserve"> it is hard to be applicable for every PUSCH transmission. </w:t>
      </w:r>
    </w:p>
    <w:p w14:paraId="6DD2A5B2" w14:textId="77777777" w:rsidR="00F74E3E" w:rsidRPr="00F72835" w:rsidRDefault="00F74E3E" w:rsidP="00F74E3E">
      <w:pPr>
        <w:pStyle w:val="Doc"/>
        <w:rPr>
          <w:rFonts w:eastAsiaTheme="minorEastAsia"/>
        </w:rPr>
      </w:pPr>
      <w:r>
        <w:rPr>
          <w:rFonts w:eastAsiaTheme="minorEastAsia" w:hint="eastAsia"/>
        </w:rPr>
        <w:t>From those point of view,</w:t>
      </w:r>
      <w:r>
        <w:rPr>
          <w:rFonts w:eastAsiaTheme="minorEastAsia"/>
        </w:rPr>
        <w:t xml:space="preserve"> it seems reasonable to use</w:t>
      </w:r>
      <w:r>
        <w:rPr>
          <w:rFonts w:eastAsiaTheme="minorEastAsia" w:hint="eastAsia"/>
        </w:rPr>
        <w:t xml:space="preserve"> </w:t>
      </w:r>
      <w:r>
        <w:rPr>
          <w:rFonts w:eastAsiaTheme="minorEastAsia"/>
        </w:rPr>
        <w:t xml:space="preserve">explicit HARQ-ACK operation as supplemental method and to maintain a timer-based mechanism as a default for URLLC use case. </w:t>
      </w:r>
    </w:p>
    <w:p w14:paraId="55099902" w14:textId="663EF158" w:rsidR="00F74E3E" w:rsidRPr="00487887" w:rsidRDefault="00487887" w:rsidP="00C66F30">
      <w:pPr>
        <w:pStyle w:val="Proposal"/>
      </w:pPr>
      <w:r>
        <w:rPr>
          <w:rFonts w:hint="eastAsia"/>
        </w:rPr>
        <w:t xml:space="preserve">Proposal </w:t>
      </w:r>
      <w:r w:rsidR="00895475">
        <w:t>2</w:t>
      </w:r>
      <w:r>
        <w:rPr>
          <w:rFonts w:hint="eastAsia"/>
        </w:rPr>
        <w:t xml:space="preserve">: </w:t>
      </w:r>
      <w:r>
        <w:t xml:space="preserve">If </w:t>
      </w:r>
      <w:r w:rsidR="007E3B4E">
        <w:t>explicit</w:t>
      </w:r>
      <w:r>
        <w:t xml:space="preserve"> ACK feedback is introduced for URLLC, it should be studied </w:t>
      </w:r>
      <w:r w:rsidR="007E3B4E">
        <w:t>whether it is suitable for URLLC to assume NACK with absence of the feedback.</w:t>
      </w:r>
    </w:p>
    <w:p w14:paraId="24E36595" w14:textId="77777777" w:rsidR="004B18C8" w:rsidRDefault="004B18C8" w:rsidP="004B18C8">
      <w:pPr>
        <w:pStyle w:val="10"/>
      </w:pPr>
      <w:r>
        <w:rPr>
          <w:rFonts w:hint="eastAsia"/>
        </w:rPr>
        <w:t>E</w:t>
      </w:r>
      <w:r>
        <w:t>nsuring K times of repetitions</w:t>
      </w:r>
    </w:p>
    <w:p w14:paraId="0B40BD86" w14:textId="15533EFF" w:rsidR="00F1782C" w:rsidRPr="00A10A0D" w:rsidRDefault="00266B64" w:rsidP="006C0302">
      <w:pPr>
        <w:pStyle w:val="Doc"/>
        <w:rPr>
          <w:rFonts w:eastAsiaTheme="minorEastAsia"/>
          <w:lang w:val="en-GB"/>
        </w:rPr>
      </w:pPr>
      <w:r>
        <w:rPr>
          <w:rFonts w:eastAsiaTheme="minorEastAsia" w:hint="eastAsia"/>
          <w:lang w:val="en-GB"/>
        </w:rPr>
        <w:t xml:space="preserve">To meet </w:t>
      </w:r>
      <w:r>
        <w:rPr>
          <w:rFonts w:eastAsiaTheme="minorEastAsia"/>
          <w:lang w:val="en-GB"/>
        </w:rPr>
        <w:t>reliability</w:t>
      </w:r>
      <w:r>
        <w:rPr>
          <w:rFonts w:eastAsiaTheme="minorEastAsia" w:hint="eastAsia"/>
          <w:lang w:val="en-GB"/>
        </w:rPr>
        <w:t xml:space="preserve"> </w:t>
      </w:r>
      <w:r>
        <w:rPr>
          <w:rFonts w:eastAsiaTheme="minorEastAsia"/>
          <w:lang w:val="en-GB"/>
        </w:rPr>
        <w:t xml:space="preserve">requirement, gNB can configure repetition with appropriate amount of resource. However, if </w:t>
      </w:r>
      <w:r w:rsidR="006C0302">
        <w:rPr>
          <w:rFonts w:eastAsiaTheme="minorEastAsia"/>
          <w:lang w:val="en-GB"/>
        </w:rPr>
        <w:t xml:space="preserve">a </w:t>
      </w:r>
      <w:r>
        <w:rPr>
          <w:rFonts w:eastAsiaTheme="minorEastAsia"/>
          <w:lang w:val="en-GB"/>
        </w:rPr>
        <w:t>UE want</w:t>
      </w:r>
      <w:r w:rsidR="006C0302">
        <w:rPr>
          <w:rFonts w:eastAsiaTheme="minorEastAsia"/>
          <w:lang w:val="en-GB"/>
        </w:rPr>
        <w:t>s</w:t>
      </w:r>
      <w:r>
        <w:rPr>
          <w:rFonts w:eastAsiaTheme="minorEastAsia"/>
          <w:lang w:val="en-GB"/>
        </w:rPr>
        <w:t xml:space="preserve"> to start transmission with configured grant flexibly in time, actual number of</w:t>
      </w:r>
      <w:r w:rsidR="00F1782C">
        <w:rPr>
          <w:rFonts w:eastAsiaTheme="minorEastAsia"/>
          <w:lang w:val="en-GB"/>
        </w:rPr>
        <w:t xml:space="preserve"> repetition</w:t>
      </w:r>
      <w:r w:rsidR="006C0302">
        <w:rPr>
          <w:rFonts w:eastAsiaTheme="minorEastAsia"/>
          <w:lang w:val="en-GB"/>
        </w:rPr>
        <w:t>s</w:t>
      </w:r>
      <w:r w:rsidR="00F1782C">
        <w:rPr>
          <w:rFonts w:eastAsiaTheme="minorEastAsia"/>
          <w:lang w:val="en-GB"/>
        </w:rPr>
        <w:t xml:space="preserve"> can be changed from the configured value. If gNB assign</w:t>
      </w:r>
      <w:r w:rsidR="006C0302">
        <w:rPr>
          <w:rFonts w:eastAsiaTheme="minorEastAsia"/>
          <w:lang w:val="en-GB"/>
        </w:rPr>
        <w:t>s</w:t>
      </w:r>
      <w:r w:rsidR="00F1782C">
        <w:rPr>
          <w:rFonts w:eastAsiaTheme="minorEastAsia"/>
          <w:lang w:val="en-GB"/>
        </w:rPr>
        <w:t xml:space="preserve"> larger number of repetition</w:t>
      </w:r>
      <w:r w:rsidR="006C0302">
        <w:rPr>
          <w:rFonts w:eastAsiaTheme="minorEastAsia"/>
          <w:lang w:val="en-GB"/>
        </w:rPr>
        <w:t>s</w:t>
      </w:r>
      <w:r w:rsidR="00F1782C">
        <w:rPr>
          <w:rFonts w:eastAsiaTheme="minorEastAsia"/>
          <w:lang w:val="en-GB"/>
        </w:rPr>
        <w:t xml:space="preserve"> to mitigate this, a lot of UL resource</w:t>
      </w:r>
      <w:r w:rsidR="006C0302">
        <w:rPr>
          <w:rFonts w:eastAsiaTheme="minorEastAsia"/>
          <w:lang w:val="en-GB"/>
        </w:rPr>
        <w:t>s</w:t>
      </w:r>
      <w:r w:rsidR="00F1782C">
        <w:rPr>
          <w:rFonts w:eastAsiaTheme="minorEastAsia"/>
          <w:lang w:val="en-GB"/>
        </w:rPr>
        <w:t xml:space="preserve"> would be abandoned by redundant repetition. In current design of configured grant, </w:t>
      </w:r>
      <w:r w:rsidR="006C0302">
        <w:rPr>
          <w:rFonts w:eastAsiaTheme="minorEastAsia"/>
          <w:lang w:val="en-GB"/>
        </w:rPr>
        <w:t>th</w:t>
      </w:r>
      <w:r w:rsidR="006C0302">
        <w:rPr>
          <w:rFonts w:eastAsiaTheme="minorEastAsia" w:hint="eastAsia"/>
          <w:lang w:val="en-GB"/>
        </w:rPr>
        <w:t xml:space="preserve">e </w:t>
      </w:r>
      <w:r w:rsidR="00F1782C">
        <w:rPr>
          <w:rFonts w:eastAsiaTheme="minorEastAsia"/>
          <w:lang w:val="en-GB"/>
        </w:rPr>
        <w:t>number of repetition</w:t>
      </w:r>
      <w:r w:rsidR="006C0302">
        <w:rPr>
          <w:rFonts w:eastAsiaTheme="minorEastAsia"/>
          <w:lang w:val="en-GB"/>
        </w:rPr>
        <w:t>s</w:t>
      </w:r>
      <w:r w:rsidR="00F1782C">
        <w:rPr>
          <w:rFonts w:eastAsiaTheme="minorEastAsia"/>
          <w:lang w:val="en-GB"/>
        </w:rPr>
        <w:t xml:space="preserve"> is guaranteed only when a UE uses fixed starting position. Considering latency requirements, it is not desirable to fix starting position at first transmission occasion within a period. However, it is impossible simply to release </w:t>
      </w:r>
      <w:r w:rsidR="00A10A0D">
        <w:rPr>
          <w:rFonts w:eastAsiaTheme="minorEastAsia"/>
          <w:lang w:val="en-GB"/>
        </w:rPr>
        <w:t xml:space="preserve">this restriction since </w:t>
      </w:r>
      <w:r w:rsidR="006C0302">
        <w:rPr>
          <w:rFonts w:eastAsiaTheme="minorEastAsia"/>
          <w:lang w:val="en-GB"/>
        </w:rPr>
        <w:t xml:space="preserve">HARQ-ACK process number is determined by the starting symbol of the configured grant. </w:t>
      </w:r>
    </w:p>
    <w:p w14:paraId="45864FE9" w14:textId="38951CD8" w:rsidR="00F1782C" w:rsidRDefault="00A10A0D" w:rsidP="006E675A">
      <w:pPr>
        <w:pStyle w:val="Doc"/>
        <w:rPr>
          <w:rFonts w:eastAsiaTheme="minorEastAsia"/>
          <w:lang w:val="en-GB"/>
        </w:rPr>
      </w:pPr>
      <w:r>
        <w:rPr>
          <w:rFonts w:eastAsiaTheme="minorEastAsia"/>
          <w:lang w:val="en-GB"/>
        </w:rPr>
        <w:t xml:space="preserve">To maintain </w:t>
      </w:r>
      <w:r w:rsidR="0064471B">
        <w:rPr>
          <w:rFonts w:eastAsiaTheme="minorEastAsia"/>
          <w:lang w:val="en-GB"/>
        </w:rPr>
        <w:t xml:space="preserve">the </w:t>
      </w:r>
      <w:r>
        <w:rPr>
          <w:rFonts w:eastAsiaTheme="minorEastAsia"/>
          <w:lang w:val="en-GB"/>
        </w:rPr>
        <w:t xml:space="preserve">current framework, </w:t>
      </w:r>
      <w:r w:rsidR="0064471B">
        <w:rPr>
          <w:rFonts w:eastAsiaTheme="minorEastAsia"/>
          <w:lang w:val="en-GB"/>
        </w:rPr>
        <w:t>one simple solution would be</w:t>
      </w:r>
      <w:r>
        <w:rPr>
          <w:rFonts w:eastAsiaTheme="minorEastAsia"/>
          <w:lang w:val="en-GB"/>
        </w:rPr>
        <w:t xml:space="preserve"> to allow multiple configuration</w:t>
      </w:r>
      <w:r w:rsidR="0064471B">
        <w:rPr>
          <w:rFonts w:eastAsiaTheme="minorEastAsia"/>
          <w:lang w:val="en-GB"/>
        </w:rPr>
        <w:t>s</w:t>
      </w:r>
      <w:r>
        <w:rPr>
          <w:rFonts w:eastAsiaTheme="minorEastAsia"/>
          <w:lang w:val="en-GB"/>
        </w:rPr>
        <w:t xml:space="preserve">. In </w:t>
      </w:r>
      <w:r w:rsidR="0064471B">
        <w:rPr>
          <w:rFonts w:eastAsiaTheme="minorEastAsia"/>
          <w:lang w:val="en-GB"/>
        </w:rPr>
        <w:t xml:space="preserve">rel-15 </w:t>
      </w:r>
      <w:r>
        <w:rPr>
          <w:rFonts w:eastAsiaTheme="minorEastAsia"/>
          <w:lang w:val="en-GB"/>
        </w:rPr>
        <w:t>LTE</w:t>
      </w:r>
      <w:r w:rsidR="0064471B">
        <w:rPr>
          <w:rFonts w:eastAsiaTheme="minorEastAsia"/>
          <w:lang w:val="en-GB"/>
        </w:rPr>
        <w:t xml:space="preserve"> URLLC work item</w:t>
      </w:r>
      <w:r>
        <w:rPr>
          <w:rFonts w:eastAsiaTheme="minorEastAsia"/>
          <w:lang w:val="en-GB"/>
        </w:rPr>
        <w:t xml:space="preserve">, multiple </w:t>
      </w:r>
      <w:r w:rsidR="0064471B">
        <w:rPr>
          <w:rFonts w:eastAsiaTheme="minorEastAsia"/>
          <w:lang w:val="en-GB"/>
        </w:rPr>
        <w:t xml:space="preserve">SPS </w:t>
      </w:r>
      <w:r>
        <w:rPr>
          <w:rFonts w:eastAsiaTheme="minorEastAsia"/>
          <w:lang w:val="en-GB"/>
        </w:rPr>
        <w:t>configuration</w:t>
      </w:r>
      <w:r w:rsidR="0064471B">
        <w:rPr>
          <w:rFonts w:eastAsiaTheme="minorEastAsia"/>
          <w:lang w:val="en-GB"/>
        </w:rPr>
        <w:t>s</w:t>
      </w:r>
      <w:r>
        <w:rPr>
          <w:rFonts w:eastAsiaTheme="minorEastAsia"/>
          <w:lang w:val="en-GB"/>
        </w:rPr>
        <w:t xml:space="preserve"> </w:t>
      </w:r>
      <w:r w:rsidR="0064471B">
        <w:rPr>
          <w:rFonts w:eastAsiaTheme="minorEastAsia"/>
          <w:lang w:val="en-GB"/>
        </w:rPr>
        <w:t>are</w:t>
      </w:r>
      <w:r>
        <w:rPr>
          <w:rFonts w:eastAsiaTheme="minorEastAsia"/>
          <w:lang w:val="en-GB"/>
        </w:rPr>
        <w:t xml:space="preserve"> supported for similar </w:t>
      </w:r>
      <w:r w:rsidR="0064471B">
        <w:rPr>
          <w:rFonts w:eastAsiaTheme="minorEastAsia"/>
          <w:lang w:val="en-GB"/>
        </w:rPr>
        <w:t>motivation</w:t>
      </w:r>
      <w:r>
        <w:rPr>
          <w:rFonts w:eastAsiaTheme="minorEastAsia"/>
          <w:lang w:val="en-GB"/>
        </w:rPr>
        <w:t xml:space="preserve">. It may seem inefficiency in perspective of resource. However, other solution may require similar amount of resources for identifying HARQ process or TB. </w:t>
      </w:r>
      <w:r w:rsidR="006E675A">
        <w:rPr>
          <w:rFonts w:eastAsiaTheme="minorEastAsia"/>
          <w:lang w:val="en-GB"/>
        </w:rPr>
        <w:t xml:space="preserve">Since flexible start with ensured number of repetition means that gNB can handle overlapped transmission occasion, </w:t>
      </w:r>
      <w:r w:rsidR="00A9283C">
        <w:rPr>
          <w:rFonts w:eastAsiaTheme="minorEastAsia"/>
          <w:lang w:val="en-GB"/>
        </w:rPr>
        <w:t xml:space="preserve">it may need a resource in any domain to distinguish overlapped transmission occasions. </w:t>
      </w:r>
      <w:r w:rsidR="006E675A">
        <w:rPr>
          <w:rFonts w:eastAsiaTheme="minorEastAsia"/>
          <w:lang w:val="en-GB"/>
        </w:rPr>
        <w:t xml:space="preserve">For example, if we allow 2 start point with 4 slot repetition and 4 slot periodicity, it need 2 different frequency or 2 different DMRS resource. It is actually same as two </w:t>
      </w:r>
      <w:r w:rsidR="006E675A">
        <w:rPr>
          <w:rFonts w:eastAsiaTheme="minorEastAsia" w:hint="eastAsia"/>
          <w:lang w:val="en-GB"/>
        </w:rPr>
        <w:t>configuration.</w:t>
      </w:r>
      <w:r w:rsidR="006E675A">
        <w:rPr>
          <w:rFonts w:eastAsiaTheme="minorEastAsia"/>
          <w:lang w:val="en-GB"/>
        </w:rPr>
        <w:t xml:space="preserve"> </w:t>
      </w:r>
      <w:r w:rsidR="0086440D">
        <w:rPr>
          <w:rFonts w:eastAsiaTheme="minorEastAsia"/>
          <w:lang w:val="en-GB"/>
        </w:rPr>
        <w:t xml:space="preserve">Considering </w:t>
      </w:r>
      <w:r w:rsidR="0086440D">
        <w:rPr>
          <w:rFonts w:eastAsiaTheme="minorEastAsia"/>
          <w:lang w:val="en-GB"/>
        </w:rPr>
        <w:lastRenderedPageBreak/>
        <w:t>it is beneficial to allow multiple configuration</w:t>
      </w:r>
      <w:r w:rsidR="0064471B">
        <w:rPr>
          <w:rFonts w:eastAsiaTheme="minorEastAsia" w:hint="eastAsia"/>
          <w:lang w:val="en-GB"/>
        </w:rPr>
        <w:t>s</w:t>
      </w:r>
      <w:r w:rsidR="0086440D">
        <w:rPr>
          <w:rFonts w:eastAsiaTheme="minorEastAsia"/>
          <w:lang w:val="en-GB"/>
        </w:rPr>
        <w:t xml:space="preserve"> in terms of specification efforts, it can be considered to adopt similar way of </w:t>
      </w:r>
      <w:r w:rsidR="0064471B">
        <w:rPr>
          <w:rFonts w:eastAsiaTheme="minorEastAsia"/>
          <w:lang w:val="en-GB"/>
        </w:rPr>
        <w:t>LTE</w:t>
      </w:r>
      <w:r w:rsidR="0086440D">
        <w:rPr>
          <w:rFonts w:eastAsiaTheme="minorEastAsia"/>
          <w:lang w:val="en-GB"/>
        </w:rPr>
        <w:t>.</w:t>
      </w:r>
    </w:p>
    <w:p w14:paraId="6115E5FE" w14:textId="4C16E05F" w:rsidR="0086440D" w:rsidRDefault="0086440D" w:rsidP="0086440D">
      <w:pPr>
        <w:pStyle w:val="Proposal"/>
      </w:pPr>
      <w:r>
        <w:rPr>
          <w:rFonts w:hint="eastAsia"/>
        </w:rPr>
        <w:t>P</w:t>
      </w:r>
      <w:r>
        <w:t xml:space="preserve">roposal </w:t>
      </w:r>
      <w:r w:rsidR="00895475">
        <w:t>3</w:t>
      </w:r>
      <w:r>
        <w:t>: To ensure K times repetition, multiple configuration</w:t>
      </w:r>
      <w:r w:rsidR="0064471B">
        <w:t>s of configured grant</w:t>
      </w:r>
      <w:r>
        <w:t xml:space="preserve"> can be supported. </w:t>
      </w:r>
    </w:p>
    <w:p w14:paraId="46E1522C" w14:textId="1E2CE729" w:rsidR="0086440D" w:rsidRPr="00D14BD7" w:rsidRDefault="0086440D" w:rsidP="0086440D">
      <w:pPr>
        <w:pStyle w:val="Proposal"/>
      </w:pPr>
    </w:p>
    <w:p w14:paraId="00009C8D" w14:textId="7ED2A1C3" w:rsidR="00475DED" w:rsidRDefault="000E17B0" w:rsidP="000E17B0">
      <w:pPr>
        <w:pStyle w:val="10"/>
      </w:pPr>
      <w:r>
        <w:t>Non-slot repetition within a slot</w:t>
      </w:r>
    </w:p>
    <w:p w14:paraId="0D6372B5" w14:textId="5F4B44E6" w:rsidR="00DA7997" w:rsidRDefault="00475DED" w:rsidP="007F182F">
      <w:pPr>
        <w:pStyle w:val="Doc"/>
        <w:ind w:firstLineChars="50" w:firstLine="110"/>
        <w:rPr>
          <w:rFonts w:eastAsiaTheme="minorEastAsia"/>
          <w:lang w:val="en-GB"/>
        </w:rPr>
      </w:pPr>
      <w:r>
        <w:rPr>
          <w:rFonts w:eastAsiaTheme="minorEastAsia" w:hint="eastAsia"/>
          <w:lang w:val="en-GB"/>
        </w:rPr>
        <w:t xml:space="preserve">In </w:t>
      </w:r>
      <w:r w:rsidR="007F182F">
        <w:rPr>
          <w:rFonts w:eastAsiaTheme="minorEastAsia"/>
          <w:lang w:val="en-GB"/>
        </w:rPr>
        <w:t>current specification, TB repetition is only possible when using multiple slots. In other word</w:t>
      </w:r>
      <w:r w:rsidR="0064471B">
        <w:rPr>
          <w:rFonts w:eastAsiaTheme="minorEastAsia" w:hint="eastAsia"/>
          <w:lang w:val="en-GB"/>
        </w:rPr>
        <w:t>s</w:t>
      </w:r>
      <w:r w:rsidR="007F182F">
        <w:rPr>
          <w:rFonts w:eastAsiaTheme="minorEastAsia"/>
          <w:lang w:val="en-GB"/>
        </w:rPr>
        <w:t xml:space="preserve">, </w:t>
      </w:r>
      <w:r w:rsidR="0064471B">
        <w:rPr>
          <w:rFonts w:eastAsiaTheme="minorEastAsia"/>
          <w:lang w:val="en-GB"/>
        </w:rPr>
        <w:t xml:space="preserve">a </w:t>
      </w:r>
      <w:r w:rsidR="007F182F">
        <w:rPr>
          <w:rFonts w:eastAsiaTheme="minorEastAsia"/>
          <w:lang w:val="en-GB"/>
        </w:rPr>
        <w:t xml:space="preserve">UE can perform only one transmission for the TB in a slot. </w:t>
      </w:r>
      <w:r w:rsidR="000A343E">
        <w:rPr>
          <w:rFonts w:eastAsiaTheme="minorEastAsia"/>
          <w:lang w:val="en-GB"/>
        </w:rPr>
        <w:t>However, considering URLLC service requ</w:t>
      </w:r>
      <w:r w:rsidR="0061311A">
        <w:rPr>
          <w:rFonts w:eastAsiaTheme="minorEastAsia"/>
          <w:lang w:val="en-GB"/>
        </w:rPr>
        <w:t xml:space="preserve">irements, it </w:t>
      </w:r>
      <w:r w:rsidR="0064471B">
        <w:rPr>
          <w:rFonts w:eastAsiaTheme="minorEastAsia"/>
          <w:lang w:val="en-GB"/>
        </w:rPr>
        <w:t xml:space="preserve">seems </w:t>
      </w:r>
      <w:r w:rsidR="007D455B">
        <w:rPr>
          <w:rFonts w:eastAsiaTheme="minorEastAsia" w:hint="eastAsia"/>
          <w:lang w:val="en-GB"/>
        </w:rPr>
        <w:t>beneficial</w:t>
      </w:r>
      <w:r w:rsidR="0061311A">
        <w:rPr>
          <w:rFonts w:eastAsiaTheme="minorEastAsia"/>
          <w:lang w:val="en-GB"/>
        </w:rPr>
        <w:t xml:space="preserve"> to support shorter transmission with repetition</w:t>
      </w:r>
      <w:r w:rsidR="007F182F">
        <w:rPr>
          <w:rFonts w:eastAsiaTheme="minorEastAsia"/>
          <w:lang w:val="en-GB"/>
        </w:rPr>
        <w:t xml:space="preserve"> even in one slot </w:t>
      </w:r>
      <w:r w:rsidR="00C353D8">
        <w:rPr>
          <w:rFonts w:eastAsiaTheme="minorEastAsia"/>
          <w:lang w:val="en-GB"/>
        </w:rPr>
        <w:t>for</w:t>
      </w:r>
      <w:r w:rsidR="0061311A">
        <w:rPr>
          <w:rFonts w:eastAsiaTheme="minorEastAsia"/>
          <w:lang w:val="en-GB"/>
        </w:rPr>
        <w:t xml:space="preserve"> </w:t>
      </w:r>
      <w:r w:rsidR="00DA7997">
        <w:rPr>
          <w:rFonts w:eastAsiaTheme="minorEastAsia"/>
          <w:lang w:val="en-GB"/>
        </w:rPr>
        <w:t>the following reasons</w:t>
      </w:r>
      <w:r w:rsidR="0061311A">
        <w:rPr>
          <w:rFonts w:eastAsiaTheme="minorEastAsia"/>
          <w:lang w:val="en-GB"/>
        </w:rPr>
        <w:t>:</w:t>
      </w:r>
    </w:p>
    <w:p w14:paraId="4E9AF72D" w14:textId="23E33FBB" w:rsidR="00DA7997" w:rsidRDefault="00DA7997" w:rsidP="00475DED">
      <w:pPr>
        <w:pStyle w:val="Doc"/>
        <w:numPr>
          <w:ilvl w:val="0"/>
          <w:numId w:val="34"/>
        </w:numPr>
        <w:ind w:firstLineChars="0"/>
        <w:rPr>
          <w:rFonts w:eastAsiaTheme="minorEastAsia"/>
          <w:lang w:val="en-GB"/>
        </w:rPr>
      </w:pPr>
      <w:r>
        <w:rPr>
          <w:rFonts w:eastAsiaTheme="minorEastAsia"/>
          <w:lang w:val="en-GB"/>
        </w:rPr>
        <w:t xml:space="preserve">For URLLC, ‘longer transmission duration’ </w:t>
      </w:r>
      <w:r w:rsidR="007D455B">
        <w:rPr>
          <w:rFonts w:eastAsiaTheme="minorEastAsia"/>
          <w:lang w:val="en-GB"/>
        </w:rPr>
        <w:t>would be</w:t>
      </w:r>
      <w:r>
        <w:rPr>
          <w:rFonts w:eastAsiaTheme="minorEastAsia"/>
          <w:lang w:val="en-GB"/>
        </w:rPr>
        <w:t xml:space="preserve"> </w:t>
      </w:r>
      <w:r w:rsidR="007D455B">
        <w:rPr>
          <w:rFonts w:eastAsiaTheme="minorEastAsia"/>
          <w:lang w:val="en-GB"/>
        </w:rPr>
        <w:t>in</w:t>
      </w:r>
      <w:r>
        <w:rPr>
          <w:rFonts w:eastAsiaTheme="minorEastAsia"/>
          <w:lang w:val="en-GB"/>
        </w:rPr>
        <w:t>efficient</w:t>
      </w:r>
      <w:r w:rsidR="007D455B">
        <w:rPr>
          <w:rFonts w:eastAsiaTheme="minorEastAsia"/>
          <w:lang w:val="en-GB"/>
        </w:rPr>
        <w:t xml:space="preserve"> compared with ‘shorter transmission duration’ + ‘repetition’</w:t>
      </w:r>
      <w:r w:rsidR="00C353D8">
        <w:rPr>
          <w:rFonts w:eastAsiaTheme="minorEastAsia"/>
          <w:lang w:val="en-GB"/>
        </w:rPr>
        <w:t xml:space="preserve"> </w:t>
      </w:r>
      <w:r w:rsidR="00C353D8">
        <w:rPr>
          <w:rFonts w:eastAsiaTheme="minorEastAsia" w:hint="eastAsia"/>
          <w:lang w:val="en-GB"/>
        </w:rPr>
        <w:t>wh</w:t>
      </w:r>
      <w:r w:rsidR="00C353D8">
        <w:rPr>
          <w:rFonts w:eastAsiaTheme="minorEastAsia"/>
          <w:lang w:val="en-GB"/>
        </w:rPr>
        <w:t>en configured scheduling is used</w:t>
      </w:r>
      <w:r>
        <w:rPr>
          <w:rFonts w:eastAsiaTheme="minorEastAsia"/>
          <w:lang w:val="en-GB"/>
        </w:rPr>
        <w:t>. Short</w:t>
      </w:r>
      <w:r w:rsidR="007D455B">
        <w:rPr>
          <w:rFonts w:eastAsiaTheme="minorEastAsia"/>
          <w:lang w:val="en-GB"/>
        </w:rPr>
        <w:t>er</w:t>
      </w:r>
      <w:r>
        <w:rPr>
          <w:rFonts w:eastAsiaTheme="minorEastAsia"/>
          <w:lang w:val="en-GB"/>
        </w:rPr>
        <w:t xml:space="preserve"> transmission</w:t>
      </w:r>
      <w:r w:rsidR="00C353D8">
        <w:rPr>
          <w:rFonts w:eastAsiaTheme="minorEastAsia"/>
          <w:lang w:val="en-GB"/>
        </w:rPr>
        <w:t xml:space="preserve"> occasion</w:t>
      </w:r>
      <w:r>
        <w:rPr>
          <w:rFonts w:eastAsiaTheme="minorEastAsia"/>
          <w:lang w:val="en-GB"/>
        </w:rPr>
        <w:t xml:space="preserve"> with repetition </w:t>
      </w:r>
      <w:r w:rsidR="007D455B">
        <w:rPr>
          <w:rFonts w:eastAsiaTheme="minorEastAsia"/>
          <w:lang w:val="en-GB"/>
        </w:rPr>
        <w:t xml:space="preserve">can </w:t>
      </w:r>
      <w:r>
        <w:rPr>
          <w:rFonts w:eastAsiaTheme="minorEastAsia"/>
          <w:lang w:val="en-GB"/>
        </w:rPr>
        <w:t xml:space="preserve">provide latency benefits by allowing shorter waiting time </w:t>
      </w:r>
      <w:r w:rsidR="00C353D8">
        <w:rPr>
          <w:rFonts w:eastAsiaTheme="minorEastAsia"/>
          <w:lang w:val="en-GB"/>
        </w:rPr>
        <w:t xml:space="preserve">(e.g., frame alignment latency) before initiating </w:t>
      </w:r>
      <w:r>
        <w:rPr>
          <w:rFonts w:eastAsiaTheme="minorEastAsia"/>
          <w:lang w:val="en-GB"/>
        </w:rPr>
        <w:t>transm</w:t>
      </w:r>
      <w:r w:rsidR="00C353D8">
        <w:rPr>
          <w:rFonts w:eastAsiaTheme="minorEastAsia"/>
          <w:lang w:val="en-GB"/>
        </w:rPr>
        <w:t>ission</w:t>
      </w:r>
      <w:r>
        <w:rPr>
          <w:rFonts w:eastAsiaTheme="minorEastAsia"/>
          <w:lang w:val="en-GB"/>
        </w:rPr>
        <w:t xml:space="preserve"> data. This benefits disappear if repetition occurs only across slots. </w:t>
      </w:r>
    </w:p>
    <w:p w14:paraId="24711D4B" w14:textId="7C7D6993" w:rsidR="00475DED" w:rsidRDefault="00475DED" w:rsidP="00475DED">
      <w:pPr>
        <w:pStyle w:val="Doc"/>
        <w:numPr>
          <w:ilvl w:val="0"/>
          <w:numId w:val="34"/>
        </w:numPr>
        <w:ind w:firstLineChars="0"/>
        <w:rPr>
          <w:rFonts w:eastAsiaTheme="minorEastAsia"/>
          <w:lang w:val="en-GB"/>
        </w:rPr>
      </w:pPr>
      <w:r>
        <w:rPr>
          <w:rFonts w:eastAsiaTheme="minorEastAsia"/>
          <w:lang w:val="en-GB"/>
        </w:rPr>
        <w:t xml:space="preserve">Unlike PUSCH </w:t>
      </w:r>
      <w:r w:rsidR="00853BFA">
        <w:rPr>
          <w:rFonts w:eastAsiaTheme="minorEastAsia"/>
          <w:lang w:val="en-GB"/>
        </w:rPr>
        <w:t xml:space="preserve">scheduled </w:t>
      </w:r>
      <w:r>
        <w:rPr>
          <w:rFonts w:eastAsiaTheme="minorEastAsia"/>
          <w:lang w:val="en-GB"/>
        </w:rPr>
        <w:t xml:space="preserve">by </w:t>
      </w:r>
      <w:r w:rsidR="00853BFA">
        <w:rPr>
          <w:rFonts w:eastAsiaTheme="minorEastAsia"/>
          <w:lang w:val="en-GB"/>
        </w:rPr>
        <w:t xml:space="preserve">UL </w:t>
      </w:r>
      <w:r>
        <w:rPr>
          <w:rFonts w:eastAsiaTheme="minorEastAsia"/>
          <w:lang w:val="en-GB"/>
        </w:rPr>
        <w:t>grant</w:t>
      </w:r>
      <w:r w:rsidR="00853BFA">
        <w:rPr>
          <w:rFonts w:eastAsiaTheme="minorEastAsia"/>
          <w:lang w:val="en-GB"/>
        </w:rPr>
        <w:t xml:space="preserve"> in DCI</w:t>
      </w:r>
      <w:r>
        <w:rPr>
          <w:rFonts w:eastAsiaTheme="minorEastAsia"/>
          <w:lang w:val="en-GB"/>
        </w:rPr>
        <w:t xml:space="preserve">, PUSCH </w:t>
      </w:r>
      <w:r w:rsidR="00853BFA">
        <w:rPr>
          <w:rFonts w:eastAsiaTheme="minorEastAsia"/>
          <w:lang w:val="en-GB"/>
        </w:rPr>
        <w:t xml:space="preserve">resources </w:t>
      </w:r>
      <w:r>
        <w:rPr>
          <w:rFonts w:eastAsiaTheme="minorEastAsia"/>
          <w:lang w:val="en-GB"/>
        </w:rPr>
        <w:t xml:space="preserve">allocated by configured grant </w:t>
      </w:r>
      <w:r w:rsidR="007D455B">
        <w:rPr>
          <w:rFonts w:eastAsiaTheme="minorEastAsia"/>
          <w:lang w:val="en-GB"/>
        </w:rPr>
        <w:t>may or may not be</w:t>
      </w:r>
      <w:r>
        <w:rPr>
          <w:rFonts w:eastAsiaTheme="minorEastAsia"/>
          <w:lang w:val="en-GB"/>
        </w:rPr>
        <w:t xml:space="preserve"> uplink</w:t>
      </w:r>
      <w:r w:rsidR="00853BFA">
        <w:rPr>
          <w:rFonts w:eastAsiaTheme="minorEastAsia"/>
          <w:lang w:val="en-GB"/>
        </w:rPr>
        <w:t xml:space="preserve"> resources</w:t>
      </w:r>
      <w:r>
        <w:rPr>
          <w:rFonts w:eastAsiaTheme="minorEastAsia"/>
          <w:lang w:val="en-GB"/>
        </w:rPr>
        <w:t xml:space="preserve">. Since </w:t>
      </w:r>
      <w:r w:rsidR="00853BFA">
        <w:rPr>
          <w:rFonts w:eastAsiaTheme="minorEastAsia"/>
          <w:lang w:val="en-GB"/>
        </w:rPr>
        <w:t xml:space="preserve">resource allocated by </w:t>
      </w:r>
      <w:r>
        <w:rPr>
          <w:rFonts w:eastAsiaTheme="minorEastAsia"/>
          <w:lang w:val="en-GB"/>
        </w:rPr>
        <w:t xml:space="preserve">configured grant is </w:t>
      </w:r>
      <w:r w:rsidR="00853BFA">
        <w:rPr>
          <w:rFonts w:eastAsiaTheme="minorEastAsia"/>
          <w:lang w:val="en-GB"/>
        </w:rPr>
        <w:t xml:space="preserve">treated as </w:t>
      </w:r>
      <w:r>
        <w:rPr>
          <w:rFonts w:eastAsiaTheme="minorEastAsia"/>
          <w:lang w:val="en-GB"/>
        </w:rPr>
        <w:t xml:space="preserve">measurement resource in </w:t>
      </w:r>
      <w:r w:rsidR="00853BFA">
        <w:rPr>
          <w:rFonts w:eastAsiaTheme="minorEastAsia"/>
          <w:lang w:val="en-GB"/>
        </w:rPr>
        <w:t xml:space="preserve">a </w:t>
      </w:r>
      <w:r>
        <w:rPr>
          <w:rFonts w:eastAsiaTheme="minorEastAsia"/>
          <w:lang w:val="en-GB"/>
        </w:rPr>
        <w:t xml:space="preserve">perspective of slot format, </w:t>
      </w:r>
      <w:r w:rsidR="007D455B">
        <w:rPr>
          <w:rFonts w:eastAsiaTheme="minorEastAsia"/>
          <w:lang w:val="en-GB"/>
        </w:rPr>
        <w:t xml:space="preserve">the </w:t>
      </w:r>
      <w:r>
        <w:rPr>
          <w:rFonts w:eastAsiaTheme="minorEastAsia"/>
          <w:lang w:val="en-GB"/>
        </w:rPr>
        <w:t xml:space="preserve">UE cannot utilize </w:t>
      </w:r>
      <w:r w:rsidR="00853BFA">
        <w:rPr>
          <w:rFonts w:eastAsiaTheme="minorEastAsia"/>
          <w:lang w:val="en-GB"/>
        </w:rPr>
        <w:t xml:space="preserve">resources allocated by </w:t>
      </w:r>
      <w:r>
        <w:rPr>
          <w:rFonts w:eastAsiaTheme="minorEastAsia"/>
          <w:lang w:val="en-GB"/>
        </w:rPr>
        <w:t xml:space="preserve">configured grant </w:t>
      </w:r>
      <w:r w:rsidR="00853BFA">
        <w:rPr>
          <w:rFonts w:eastAsiaTheme="minorEastAsia"/>
          <w:lang w:val="en-GB"/>
        </w:rPr>
        <w:t>unless</w:t>
      </w:r>
      <w:r>
        <w:rPr>
          <w:rFonts w:eastAsiaTheme="minorEastAsia"/>
          <w:lang w:val="en-GB"/>
        </w:rPr>
        <w:t xml:space="preserve"> </w:t>
      </w:r>
      <w:r w:rsidR="00853BFA">
        <w:rPr>
          <w:rFonts w:eastAsiaTheme="minorEastAsia"/>
          <w:lang w:val="en-GB"/>
        </w:rPr>
        <w:t>all the allocated</w:t>
      </w:r>
      <w:r>
        <w:rPr>
          <w:rFonts w:eastAsiaTheme="minorEastAsia"/>
          <w:lang w:val="en-GB"/>
        </w:rPr>
        <w:t xml:space="preserve"> symbol</w:t>
      </w:r>
      <w:r w:rsidR="00853BFA">
        <w:rPr>
          <w:rFonts w:eastAsiaTheme="minorEastAsia"/>
          <w:lang w:val="en-GB"/>
        </w:rPr>
        <w:t>s</w:t>
      </w:r>
      <w:r>
        <w:rPr>
          <w:rFonts w:eastAsiaTheme="minorEastAsia"/>
          <w:lang w:val="en-GB"/>
        </w:rPr>
        <w:t xml:space="preserve"> </w:t>
      </w:r>
      <w:r w:rsidR="00853BFA">
        <w:rPr>
          <w:rFonts w:eastAsiaTheme="minorEastAsia"/>
          <w:lang w:val="en-GB"/>
        </w:rPr>
        <w:t>are</w:t>
      </w:r>
      <w:r>
        <w:rPr>
          <w:rFonts w:eastAsiaTheme="minorEastAsia"/>
          <w:lang w:val="en-GB"/>
        </w:rPr>
        <w:t xml:space="preserve"> indicated as UL</w:t>
      </w:r>
      <w:r w:rsidR="00853BFA">
        <w:rPr>
          <w:rFonts w:eastAsiaTheme="minorEastAsia"/>
          <w:lang w:val="en-GB"/>
        </w:rPr>
        <w:t xml:space="preserve"> symbols</w:t>
      </w:r>
      <w:r>
        <w:rPr>
          <w:rFonts w:eastAsiaTheme="minorEastAsia"/>
          <w:lang w:val="en-GB"/>
        </w:rPr>
        <w:t xml:space="preserve">. In this case, it is beneficial to </w:t>
      </w:r>
      <w:r w:rsidR="00853BFA">
        <w:rPr>
          <w:rFonts w:eastAsiaTheme="minorEastAsia"/>
          <w:lang w:val="en-GB"/>
        </w:rPr>
        <w:t>adopt</w:t>
      </w:r>
      <w:r>
        <w:rPr>
          <w:rFonts w:eastAsiaTheme="minorEastAsia"/>
          <w:lang w:val="en-GB"/>
        </w:rPr>
        <w:t xml:space="preserve"> repet</w:t>
      </w:r>
      <w:r w:rsidR="00853BFA">
        <w:rPr>
          <w:rFonts w:eastAsiaTheme="minorEastAsia"/>
          <w:lang w:val="en-GB"/>
        </w:rPr>
        <w:t>ition of</w:t>
      </w:r>
      <w:r>
        <w:rPr>
          <w:rFonts w:eastAsiaTheme="minorEastAsia"/>
          <w:lang w:val="en-GB"/>
        </w:rPr>
        <w:t xml:space="preserve"> short duration PUSCH with </w:t>
      </w:r>
      <w:r w:rsidR="00853BFA">
        <w:rPr>
          <w:rFonts w:eastAsiaTheme="minorEastAsia"/>
          <w:lang w:val="en-GB"/>
        </w:rPr>
        <w:t xml:space="preserve">potential </w:t>
      </w:r>
      <w:r>
        <w:rPr>
          <w:rFonts w:eastAsiaTheme="minorEastAsia"/>
          <w:lang w:val="en-GB"/>
        </w:rPr>
        <w:t>partial cancelling</w:t>
      </w:r>
      <w:r w:rsidR="00853BFA">
        <w:rPr>
          <w:rFonts w:eastAsiaTheme="minorEastAsia"/>
          <w:lang w:val="en-GB"/>
        </w:rPr>
        <w:t>/</w:t>
      </w:r>
      <w:r w:rsidR="00A93884">
        <w:rPr>
          <w:rFonts w:eastAsiaTheme="minorEastAsia"/>
          <w:lang w:val="en-GB"/>
        </w:rPr>
        <w:t>dropping</w:t>
      </w:r>
      <w:r w:rsidR="00C353D8">
        <w:rPr>
          <w:rFonts w:eastAsiaTheme="minorEastAsia"/>
          <w:lang w:val="en-GB"/>
        </w:rPr>
        <w:t xml:space="preserve"> on a subset of repetitions</w:t>
      </w:r>
      <w:r>
        <w:rPr>
          <w:rFonts w:eastAsiaTheme="minorEastAsia"/>
          <w:lang w:val="en-GB"/>
        </w:rPr>
        <w:t xml:space="preserve">. </w:t>
      </w:r>
      <w:r w:rsidR="00A93884">
        <w:rPr>
          <w:rFonts w:eastAsiaTheme="minorEastAsia"/>
          <w:lang w:val="en-GB"/>
        </w:rPr>
        <w:t xml:space="preserve">This benefits again will not be present if same repetition mechanism </w:t>
      </w:r>
      <w:r w:rsidR="00C353D8">
        <w:rPr>
          <w:rFonts w:eastAsiaTheme="minorEastAsia"/>
          <w:lang w:val="en-GB"/>
        </w:rPr>
        <w:t xml:space="preserve">to multi-slot PUSCH </w:t>
      </w:r>
      <w:r w:rsidR="00A93884">
        <w:rPr>
          <w:rFonts w:eastAsiaTheme="minorEastAsia"/>
          <w:lang w:val="en-GB"/>
        </w:rPr>
        <w:t>is adopted for shorter transmission.</w:t>
      </w:r>
    </w:p>
    <w:p w14:paraId="7FA10ED9" w14:textId="5FC55CE5" w:rsidR="00A93884" w:rsidRDefault="00566777" w:rsidP="00B02BCE">
      <w:pPr>
        <w:pStyle w:val="Doc"/>
        <w:ind w:firstLineChars="0" w:firstLine="0"/>
        <w:rPr>
          <w:rFonts w:eastAsiaTheme="minorEastAsia"/>
          <w:lang w:val="en-GB"/>
        </w:rPr>
      </w:pPr>
      <w:r>
        <w:rPr>
          <w:rFonts w:eastAsiaTheme="minorEastAsia"/>
          <w:lang w:val="en-GB"/>
        </w:rPr>
        <w:t>In this sense</w:t>
      </w:r>
      <w:r w:rsidR="00A93884">
        <w:rPr>
          <w:rFonts w:eastAsiaTheme="minorEastAsia"/>
          <w:lang w:val="en-GB"/>
        </w:rPr>
        <w:t xml:space="preserve">, we propose to adopt </w:t>
      </w:r>
      <w:r w:rsidR="004B18C8">
        <w:rPr>
          <w:rFonts w:eastAsiaTheme="minorEastAsia"/>
          <w:lang w:val="en-GB"/>
        </w:rPr>
        <w:t xml:space="preserve">non-slot repetition within a slot </w:t>
      </w:r>
      <w:r w:rsidR="00A96217">
        <w:rPr>
          <w:rFonts w:eastAsiaTheme="minorEastAsia"/>
          <w:lang w:val="en-GB"/>
        </w:rPr>
        <w:t>for URLLC</w:t>
      </w:r>
      <w:r>
        <w:rPr>
          <w:rFonts w:eastAsiaTheme="minorEastAsia"/>
          <w:lang w:val="en-GB"/>
        </w:rPr>
        <w:t xml:space="preserve"> PUSCH</w:t>
      </w:r>
      <w:r w:rsidR="00A96217">
        <w:rPr>
          <w:rFonts w:eastAsiaTheme="minorEastAsia"/>
          <w:lang w:val="en-GB"/>
        </w:rPr>
        <w:t>.</w:t>
      </w:r>
    </w:p>
    <w:p w14:paraId="460FA7BF" w14:textId="24AA7CB9" w:rsidR="00475DED" w:rsidRDefault="001A53D6" w:rsidP="00B02BCE">
      <w:pPr>
        <w:pStyle w:val="Proposal"/>
      </w:pPr>
      <w:r>
        <w:rPr>
          <w:rFonts w:hint="eastAsia"/>
        </w:rPr>
        <w:t xml:space="preserve">Proposal </w:t>
      </w:r>
      <w:r w:rsidR="00895475">
        <w:t>4</w:t>
      </w:r>
      <w:r>
        <w:rPr>
          <w:rFonts w:hint="eastAsia"/>
        </w:rPr>
        <w:t xml:space="preserve">: </w:t>
      </w:r>
      <w:r>
        <w:t xml:space="preserve">For </w:t>
      </w:r>
      <w:r w:rsidR="007F182F">
        <w:t xml:space="preserve">URLLC </w:t>
      </w:r>
      <w:r>
        <w:t>PUSCH</w:t>
      </w:r>
      <w:r w:rsidR="004B18C8">
        <w:t xml:space="preserve"> transmission</w:t>
      </w:r>
      <w:r>
        <w:t xml:space="preserve">, </w:t>
      </w:r>
      <w:r w:rsidR="004B18C8">
        <w:t>non-slot PUSCH repetition within a slot should be supported.</w:t>
      </w:r>
    </w:p>
    <w:p w14:paraId="6F546569" w14:textId="06236334" w:rsidR="00703D83" w:rsidRDefault="00CC1500" w:rsidP="004301EF">
      <w:pPr>
        <w:pStyle w:val="Doc"/>
        <w:ind w:firstLineChars="0"/>
        <w:rPr>
          <w:rFonts w:eastAsiaTheme="minorEastAsia"/>
        </w:rPr>
      </w:pPr>
      <w:r>
        <w:rPr>
          <w:rFonts w:eastAsiaTheme="minorEastAsia"/>
        </w:rPr>
        <w:t xml:space="preserve">To perform non-slot repetition, we can simply think of repeating non-slots side-by-side. Considering limited uplink symbol in dynamic TDD case, it may be efficient way to utilize resources. However, </w:t>
      </w:r>
      <w:r w:rsidR="00703D83">
        <w:rPr>
          <w:rFonts w:eastAsiaTheme="minorEastAsia"/>
        </w:rPr>
        <w:t>there are symbol level periodicity and various symbol duration. If multiple UE</w:t>
      </w:r>
      <w:r w:rsidR="00566777">
        <w:rPr>
          <w:rFonts w:eastAsiaTheme="minorEastAsia"/>
        </w:rPr>
        <w:t>s</w:t>
      </w:r>
      <w:r w:rsidR="00703D83">
        <w:rPr>
          <w:rFonts w:eastAsiaTheme="minorEastAsia"/>
        </w:rPr>
        <w:t xml:space="preserve"> using side-by-side repetition with different symbol duration PUSCH, </w:t>
      </w:r>
      <w:r w:rsidR="00566777">
        <w:rPr>
          <w:rFonts w:eastAsiaTheme="minorEastAsia"/>
        </w:rPr>
        <w:t xml:space="preserve">it </w:t>
      </w:r>
      <w:r w:rsidR="00703D83">
        <w:rPr>
          <w:rFonts w:eastAsiaTheme="minorEastAsia"/>
        </w:rPr>
        <w:t>is hard to align DMRS symbol among multiple UE</w:t>
      </w:r>
      <w:r w:rsidR="00566777">
        <w:rPr>
          <w:rFonts w:eastAsiaTheme="minorEastAsia"/>
        </w:rPr>
        <w:t>s</w:t>
      </w:r>
      <w:r w:rsidR="00703D83">
        <w:rPr>
          <w:rFonts w:eastAsiaTheme="minorEastAsia"/>
        </w:rPr>
        <w:t xml:space="preserve">. It may restrict possibility of sharing. </w:t>
      </w:r>
    </w:p>
    <w:p w14:paraId="6A46BCF7" w14:textId="16A17538" w:rsidR="004301EF" w:rsidRDefault="004301EF" w:rsidP="00862311">
      <w:pPr>
        <w:pStyle w:val="Doc"/>
        <w:ind w:firstLineChars="0"/>
        <w:rPr>
          <w:rFonts w:eastAsiaTheme="minorEastAsia"/>
          <w:lang w:val="en-GB"/>
        </w:rPr>
      </w:pPr>
      <w:r>
        <w:rPr>
          <w:rFonts w:eastAsiaTheme="minorEastAsia" w:hint="eastAsia"/>
        </w:rPr>
        <w:t xml:space="preserve">Alternatively, </w:t>
      </w:r>
      <w:r>
        <w:rPr>
          <w:rFonts w:eastAsiaTheme="minorEastAsia"/>
        </w:rPr>
        <w:t xml:space="preserve">we can </w:t>
      </w:r>
      <w:r w:rsidR="00862311">
        <w:rPr>
          <w:rFonts w:eastAsiaTheme="minorEastAsia"/>
        </w:rPr>
        <w:t xml:space="preserve">consider to define nominal boundary for repetition within a slot. </w:t>
      </w:r>
      <w:r>
        <w:rPr>
          <w:rFonts w:eastAsiaTheme="minorEastAsia"/>
        </w:rPr>
        <w:t>By restricting start symbol and duration and using specific interval for repetitions, we can prevent TO from crossing slot boundary. In addition to this, when we consider sharing grant-free with a UE using 2 symbol or 7 symbol periodicity, it has beneficial to make repetition method using 2/7 symbol interval. In other words, this</w:t>
      </w:r>
      <w:r w:rsidRPr="007E078A">
        <w:rPr>
          <w:rFonts w:eastAsiaTheme="minorEastAsia"/>
          <w:lang w:val="en-GB"/>
        </w:rPr>
        <w:t xml:space="preserve"> approach is to assume ‘sub-slot’ similar to sTTI structure </w:t>
      </w:r>
      <w:r>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w:t>
      </w:r>
      <w:r w:rsidRPr="007E078A">
        <w:rPr>
          <w:rFonts w:eastAsiaTheme="minorEastAsia"/>
          <w:lang w:val="en-GB"/>
        </w:rPr>
        <w:lastRenderedPageBreak/>
        <w:t>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p>
    <w:p w14:paraId="36CC461E" w14:textId="6D5FE37F" w:rsidR="004301EF" w:rsidRPr="00E55D9D" w:rsidRDefault="004301EF" w:rsidP="004301EF">
      <w:pPr>
        <w:pStyle w:val="Doc"/>
        <w:keepNext/>
        <w:ind w:firstLineChars="0" w:firstLine="0"/>
        <w:jc w:val="center"/>
      </w:pPr>
      <w:r w:rsidRPr="00E55D9D">
        <w:rPr>
          <w:rFonts w:eastAsiaTheme="minorEastAsia"/>
          <w:b/>
          <w:i/>
          <w:noProof/>
          <w:szCs w:val="20"/>
        </w:rPr>
        <w:drawing>
          <wp:inline distT="0" distB="0" distL="0" distR="0" wp14:anchorId="138B92DA" wp14:editId="6C8D78B4">
            <wp:extent cx="6433248" cy="2941982"/>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8968" cy="2949171"/>
                    </a:xfrm>
                    <a:prstGeom prst="rect">
                      <a:avLst/>
                    </a:prstGeom>
                    <a:noFill/>
                  </pic:spPr>
                </pic:pic>
              </a:graphicData>
            </a:graphic>
          </wp:inline>
        </w:drawing>
      </w:r>
    </w:p>
    <w:p w14:paraId="55AAC670" w14:textId="4B1AA914" w:rsidR="004301EF" w:rsidRPr="007E078A" w:rsidRDefault="004301EF" w:rsidP="004301EF">
      <w:pPr>
        <w:pStyle w:val="af"/>
        <w:jc w:val="center"/>
        <w:rPr>
          <w:rFonts w:eastAsiaTheme="minorEastAsia"/>
          <w:b w:val="0"/>
          <w:i/>
        </w:rPr>
      </w:pPr>
      <w:r w:rsidRPr="00E55D9D">
        <w:t xml:space="preserve">Figure </w:t>
      </w:r>
      <w:r w:rsidRPr="007E078A">
        <w:fldChar w:fldCharType="begin"/>
      </w:r>
      <w:r w:rsidRPr="007E078A">
        <w:instrText xml:space="preserve"> SEQ Figure \* ARABIC </w:instrText>
      </w:r>
      <w:r w:rsidRPr="007E078A">
        <w:fldChar w:fldCharType="separate"/>
      </w:r>
      <w:r w:rsidR="00703D83">
        <w:rPr>
          <w:noProof/>
        </w:rPr>
        <w:t>1</w:t>
      </w:r>
      <w:r w:rsidRPr="007E078A">
        <w:fldChar w:fldCharType="end"/>
      </w:r>
      <w:r w:rsidR="00566777">
        <w:t>.</w:t>
      </w:r>
      <w:r w:rsidRPr="007E078A">
        <w:t xml:space="preserve"> </w:t>
      </w:r>
      <w:r w:rsidR="00566777">
        <w:rPr>
          <w:rFonts w:eastAsia="바탕체"/>
          <w:lang w:eastAsia="ko-KR"/>
        </w:rPr>
        <w:t>An</w:t>
      </w:r>
      <w:r w:rsidR="00566777" w:rsidRPr="007E078A">
        <w:rPr>
          <w:rFonts w:eastAsia="바탕체"/>
          <w:lang w:eastAsia="ko-KR"/>
        </w:rPr>
        <w:t xml:space="preserve"> </w:t>
      </w:r>
      <w:r w:rsidRPr="007E078A">
        <w:rPr>
          <w:rFonts w:eastAsia="바탕체"/>
          <w:lang w:eastAsia="ko-KR"/>
        </w:rPr>
        <w:t xml:space="preserve">example of proposed non-slot </w:t>
      </w:r>
      <w:r w:rsidR="00703D83">
        <w:rPr>
          <w:rFonts w:eastAsia="바탕체"/>
          <w:lang w:eastAsia="ko-KR"/>
        </w:rPr>
        <w:t>repetition method</w:t>
      </w:r>
    </w:p>
    <w:p w14:paraId="41C62FA0" w14:textId="77777777" w:rsidR="004301EF" w:rsidRPr="00703D83" w:rsidRDefault="004301EF" w:rsidP="00F77C96">
      <w:pPr>
        <w:pStyle w:val="Doc"/>
        <w:ind w:firstLineChars="0" w:firstLine="0"/>
        <w:rPr>
          <w:rFonts w:eastAsiaTheme="minorEastAsia"/>
          <w:lang w:val="en-GB"/>
        </w:rPr>
      </w:pPr>
    </w:p>
    <w:p w14:paraId="4CA6124A" w14:textId="3B7F8160" w:rsidR="00703D83" w:rsidRDefault="00703D83" w:rsidP="00703D83">
      <w:pPr>
        <w:pStyle w:val="Proposal"/>
      </w:pPr>
      <w:r>
        <w:rPr>
          <w:rFonts w:hint="eastAsia"/>
        </w:rPr>
        <w:t xml:space="preserve">Proposal </w:t>
      </w:r>
      <w:r w:rsidR="00895475">
        <w:t>5</w:t>
      </w:r>
      <w:r>
        <w:rPr>
          <w:rFonts w:hint="eastAsia"/>
        </w:rPr>
        <w:t xml:space="preserve">: </w:t>
      </w:r>
      <w:r>
        <w:t xml:space="preserve">For supporting non-slot repetition, </w:t>
      </w:r>
      <w:r w:rsidR="00862311">
        <w:t xml:space="preserve">the </w:t>
      </w:r>
      <w:r>
        <w:t xml:space="preserve">following options can be considered: </w:t>
      </w:r>
    </w:p>
    <w:p w14:paraId="1A187029" w14:textId="77777777" w:rsidR="00703D83" w:rsidRDefault="00703D83" w:rsidP="00703D83">
      <w:pPr>
        <w:pStyle w:val="Proposal"/>
        <w:numPr>
          <w:ilvl w:val="1"/>
          <w:numId w:val="33"/>
        </w:numPr>
      </w:pPr>
      <w:r>
        <w:rPr>
          <w:rFonts w:hint="eastAsia"/>
        </w:rPr>
        <w:t xml:space="preserve">Option 1: </w:t>
      </w:r>
      <w:r>
        <w:t>repeating non-slot PUSCH over consecutive symbol in a slot</w:t>
      </w:r>
    </w:p>
    <w:p w14:paraId="36938F1D" w14:textId="77777777" w:rsidR="00703D83" w:rsidRDefault="00703D83" w:rsidP="00703D83">
      <w:pPr>
        <w:pStyle w:val="Proposal"/>
        <w:numPr>
          <w:ilvl w:val="1"/>
          <w:numId w:val="33"/>
        </w:numPr>
      </w:pPr>
      <w:r>
        <w:t>Option 2: repeating non-slot PUSCH with certain periodicity</w:t>
      </w:r>
    </w:p>
    <w:p w14:paraId="55E62A8B" w14:textId="77777777" w:rsidR="00703D83" w:rsidRPr="003A7DAB" w:rsidRDefault="00703D83" w:rsidP="00703D83">
      <w:pPr>
        <w:pStyle w:val="Proposal"/>
        <w:numPr>
          <w:ilvl w:val="2"/>
          <w:numId w:val="33"/>
        </w:numPr>
      </w:pPr>
      <w:r w:rsidRPr="003A7DAB">
        <w:t xml:space="preserve">1 and 2 symbol non-slot scheduling </w:t>
      </w:r>
      <w:r>
        <w:t>shall</w:t>
      </w:r>
      <w:r w:rsidRPr="003A7DAB">
        <w:t xml:space="preserve"> be repeated with 2 symbol periodicity </w:t>
      </w:r>
    </w:p>
    <w:p w14:paraId="79FAFC9F" w14:textId="77777777" w:rsidR="00703D83" w:rsidRDefault="00703D83" w:rsidP="00703D83">
      <w:pPr>
        <w:pStyle w:val="Proposal"/>
        <w:numPr>
          <w:ilvl w:val="3"/>
          <w:numId w:val="33"/>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2CBA4FB5" w14:textId="77777777" w:rsidR="00703D83" w:rsidRPr="003A7DAB" w:rsidRDefault="00703D83" w:rsidP="00703D83">
      <w:pPr>
        <w:pStyle w:val="Proposal"/>
        <w:numPr>
          <w:ilvl w:val="2"/>
          <w:numId w:val="33"/>
        </w:numPr>
      </w:pPr>
      <w:r>
        <w:t>From 3 to</w:t>
      </w:r>
      <w:r w:rsidRPr="003A7DAB">
        <w:t xml:space="preserve"> 7 symbol non-slot scheduling </w:t>
      </w:r>
      <w:r>
        <w:t>shall</w:t>
      </w:r>
      <w:r w:rsidRPr="003A7DAB">
        <w:t xml:space="preserve"> be repeated with 7 symbol periodicity </w:t>
      </w:r>
    </w:p>
    <w:p w14:paraId="0290949F" w14:textId="77777777" w:rsidR="00703D83" w:rsidRPr="003A7DAB" w:rsidRDefault="00703D83" w:rsidP="00703D83">
      <w:pPr>
        <w:pStyle w:val="Proposal"/>
        <w:numPr>
          <w:ilvl w:val="3"/>
          <w:numId w:val="33"/>
        </w:numPr>
      </w:pPr>
      <w:r w:rsidRPr="003A7DAB">
        <w:t>Time-domain resource allocation should be in [1st symbol, 7th symbol] or [8th symbol, 14th symbol]</w:t>
      </w:r>
    </w:p>
    <w:p w14:paraId="6B1DEEFB" w14:textId="77777777" w:rsidR="004301EF" w:rsidRPr="00703D83" w:rsidRDefault="004301EF" w:rsidP="00F77C96">
      <w:pPr>
        <w:pStyle w:val="Doc"/>
        <w:ind w:firstLineChars="0" w:firstLine="0"/>
        <w:rPr>
          <w:rFonts w:eastAsiaTheme="minorEastAsia"/>
          <w:lang w:val="en-GB"/>
        </w:rPr>
      </w:pPr>
    </w:p>
    <w:p w14:paraId="49050331" w14:textId="77777777" w:rsidR="004B18C8" w:rsidRDefault="004B18C8" w:rsidP="004B18C8">
      <w:pPr>
        <w:pStyle w:val="10"/>
        <w:numPr>
          <w:ilvl w:val="1"/>
          <w:numId w:val="1"/>
        </w:numPr>
      </w:pPr>
      <w:r>
        <w:rPr>
          <w:rFonts w:hint="eastAsia"/>
        </w:rPr>
        <w:t>E</w:t>
      </w:r>
      <w:r>
        <w:t>nsuring K times of repetitions</w:t>
      </w:r>
      <w:r>
        <w:rPr>
          <w:rFonts w:hint="eastAsia"/>
        </w:rPr>
        <w:t xml:space="preserve"> </w:t>
      </w:r>
      <w:r>
        <w:t>with</w:t>
      </w:r>
      <w:r>
        <w:rPr>
          <w:rFonts w:hint="eastAsia"/>
        </w:rPr>
        <w:t xml:space="preserve"> non-slot repetition</w:t>
      </w:r>
    </w:p>
    <w:p w14:paraId="031833D1" w14:textId="5031D932" w:rsidR="004B18C8" w:rsidRDefault="004B18C8" w:rsidP="004B18C8">
      <w:pPr>
        <w:pStyle w:val="Doc"/>
        <w:ind w:firstLineChars="0" w:firstLine="0"/>
        <w:rPr>
          <w:rFonts w:eastAsiaTheme="minorEastAsia"/>
          <w:lang w:val="en-GB"/>
        </w:rPr>
      </w:pPr>
      <w:r>
        <w:rPr>
          <w:rFonts w:eastAsiaTheme="minorEastAsia" w:hint="eastAsia"/>
          <w:lang w:val="en-GB"/>
        </w:rPr>
        <w:t>For ensuring K times of repetition</w:t>
      </w:r>
      <w:r>
        <w:rPr>
          <w:rFonts w:eastAsiaTheme="minorEastAsia"/>
          <w:lang w:val="en-GB"/>
        </w:rPr>
        <w:t xml:space="preserve"> with non-slot repetition, a main issue is slot-boundary handing. When transmission starts at near end of slot, repetition may need to cross slot boundary to ensure K times transmission. </w:t>
      </w:r>
    </w:p>
    <w:p w14:paraId="01B15695" w14:textId="08E75609" w:rsidR="006E675A" w:rsidRDefault="004B18C8" w:rsidP="004C3E26">
      <w:pPr>
        <w:pStyle w:val="Doc"/>
        <w:ind w:firstLineChars="0" w:firstLine="0"/>
        <w:rPr>
          <w:rFonts w:eastAsiaTheme="minorEastAsia"/>
        </w:rPr>
      </w:pPr>
      <w:r>
        <w:rPr>
          <w:rFonts w:eastAsiaTheme="minorEastAsia"/>
          <w:lang w:val="en-GB"/>
        </w:rPr>
        <w:lastRenderedPageBreak/>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occasion(TO)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207E0B09" w14:textId="77777777" w:rsidR="006E675A" w:rsidRDefault="006E675A" w:rsidP="006E675A">
      <w:pPr>
        <w:pStyle w:val="Doc"/>
        <w:numPr>
          <w:ilvl w:val="0"/>
          <w:numId w:val="44"/>
        </w:numPr>
        <w:ind w:firstLineChars="0"/>
      </w:pPr>
      <w:r>
        <w:t xml:space="preserve">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 </w:t>
      </w:r>
    </w:p>
    <w:p w14:paraId="2FF38A37" w14:textId="0114CEDD" w:rsidR="001B2B4D" w:rsidRPr="004C3E26" w:rsidRDefault="001B2B4D" w:rsidP="006E675A">
      <w:pPr>
        <w:pStyle w:val="Doc"/>
        <w:keepNext/>
        <w:ind w:firstLineChars="0" w:firstLine="0"/>
        <w:jc w:val="center"/>
        <w:rPr>
          <w:rFonts w:eastAsiaTheme="minorEastAsia"/>
        </w:rPr>
      </w:pPr>
      <w:r>
        <w:rPr>
          <w:rFonts w:eastAsiaTheme="minorEastAsia"/>
          <w:noProof/>
        </w:rPr>
        <w:drawing>
          <wp:inline distT="0" distB="0" distL="0" distR="0" wp14:anchorId="787F0B51" wp14:editId="31577475">
            <wp:extent cx="5760000" cy="233210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2332106"/>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0584E08" w14:textId="3EC02463" w:rsidR="004B18C8" w:rsidRDefault="004B18C8" w:rsidP="004B18C8">
      <w:pPr>
        <w:pStyle w:val="Doc"/>
        <w:ind w:firstLineChars="0" w:firstLine="0"/>
        <w:rPr>
          <w:rFonts w:eastAsiaTheme="minorEastAsia"/>
          <w:lang w:val="en-GB"/>
        </w:rPr>
      </w:pPr>
      <w:r>
        <w:rPr>
          <w:rFonts w:eastAsiaTheme="minorEastAsia"/>
          <w:lang w:val="en-GB"/>
        </w:rPr>
        <w:t xml:space="preserve">In selecting appropriate behaviour, we need to consider a few aspects as follows: </w:t>
      </w:r>
    </w:p>
    <w:p w14:paraId="36B683F0" w14:textId="77777777" w:rsidR="004B18C8" w:rsidRDefault="004B18C8" w:rsidP="004B18C8">
      <w:pPr>
        <w:pStyle w:val="Doc"/>
        <w:numPr>
          <w:ilvl w:val="0"/>
          <w:numId w:val="34"/>
        </w:numPr>
        <w:ind w:firstLineChars="0"/>
        <w:rPr>
          <w:rFonts w:eastAsiaTheme="minorEastAsia"/>
          <w:lang w:val="en-GB"/>
        </w:rPr>
      </w:pPr>
      <w:r>
        <w:rPr>
          <w:rFonts w:eastAsiaTheme="minorEastAsia"/>
          <w:lang w:val="en-GB"/>
        </w:rPr>
        <w:t>To be aligned with existing slot-base</w:t>
      </w:r>
      <w:r>
        <w:rPr>
          <w:rFonts w:eastAsiaTheme="minorEastAsia" w:hint="eastAsia"/>
          <w:lang w:val="en-GB"/>
        </w:rPr>
        <w:t>d</w:t>
      </w:r>
      <w:r>
        <w:rPr>
          <w:rFonts w:eastAsiaTheme="minorEastAsia"/>
          <w:lang w:val="en-GB"/>
        </w:rPr>
        <w:t xml:space="preserve"> repetition, it is recommended that a UE </w:t>
      </w:r>
      <w:r w:rsidRPr="00372726">
        <w:rPr>
          <w:rFonts w:eastAsiaTheme="minorEastAsia"/>
          <w:lang w:val="en-GB"/>
        </w:rPr>
        <w:t>use</w:t>
      </w:r>
      <w:r>
        <w:rPr>
          <w:rFonts w:eastAsiaTheme="minorEastAsia"/>
          <w:lang w:val="en-GB"/>
        </w:rPr>
        <w:t>s</w:t>
      </w:r>
      <w:r w:rsidRPr="00372726">
        <w:rPr>
          <w:rFonts w:eastAsiaTheme="minorEastAsia"/>
          <w:lang w:val="en-GB"/>
        </w:rPr>
        <w:t xml:space="preserve"> </w:t>
      </w:r>
      <w:r>
        <w:rPr>
          <w:rFonts w:eastAsiaTheme="minorEastAsia"/>
          <w:lang w:val="en-GB"/>
        </w:rPr>
        <w:t xml:space="preserve">the </w:t>
      </w:r>
      <w:r w:rsidRPr="00372726">
        <w:rPr>
          <w:rFonts w:eastAsiaTheme="minorEastAsia"/>
          <w:lang w:val="en-GB"/>
        </w:rPr>
        <w:t xml:space="preserve">same </w:t>
      </w:r>
      <w:r>
        <w:rPr>
          <w:rFonts w:eastAsiaTheme="minorEastAsia"/>
          <w:lang w:val="en-GB"/>
        </w:rPr>
        <w:t>time-domain</w:t>
      </w:r>
      <w:r w:rsidRPr="00372726">
        <w:rPr>
          <w:rFonts w:eastAsiaTheme="minorEastAsia"/>
          <w:lang w:val="en-GB"/>
        </w:rPr>
        <w:t xml:space="preserve"> </w:t>
      </w:r>
      <w:r>
        <w:rPr>
          <w:rFonts w:eastAsiaTheme="minorEastAsia"/>
          <w:lang w:val="en-GB"/>
        </w:rPr>
        <w:t>allocation across</w:t>
      </w:r>
      <w:r w:rsidRPr="00372726">
        <w:rPr>
          <w:rFonts w:eastAsiaTheme="minorEastAsia"/>
          <w:lang w:val="en-GB"/>
        </w:rPr>
        <w:t xml:space="preserve"> slot</w:t>
      </w:r>
      <w:r>
        <w:rPr>
          <w:rFonts w:eastAsiaTheme="minorEastAsia"/>
          <w:lang w:val="en-GB"/>
        </w:rPr>
        <w:t>s</w:t>
      </w:r>
      <w:r w:rsidRPr="00372726">
        <w:rPr>
          <w:rFonts w:eastAsiaTheme="minorEastAsia"/>
          <w:lang w:val="en-GB"/>
        </w:rPr>
        <w:t>.</w:t>
      </w:r>
      <w:r>
        <w:rPr>
          <w:rFonts w:eastAsiaTheme="minorEastAsia"/>
          <w:lang w:val="en-GB"/>
        </w:rPr>
        <w:t xml:space="preserve"> It would bring benefit in terms of resource utilization. For this, we propose that repetition occurs contiguously within a slot, and the same resource patterns are used across slots (similar to slot-based repetition). </w:t>
      </w:r>
    </w:p>
    <w:p w14:paraId="6A8B5079" w14:textId="5A970BA3" w:rsidR="00FB27DD" w:rsidRDefault="00FB27DD" w:rsidP="004B18C8">
      <w:pPr>
        <w:pStyle w:val="Doc"/>
        <w:numPr>
          <w:ilvl w:val="0"/>
          <w:numId w:val="34"/>
        </w:numPr>
        <w:ind w:firstLineChars="0"/>
        <w:rPr>
          <w:rFonts w:eastAsiaTheme="minorEastAsia"/>
          <w:lang w:val="en-GB"/>
        </w:rPr>
      </w:pPr>
      <w:r>
        <w:rPr>
          <w:rFonts w:eastAsiaTheme="minorEastAsia"/>
          <w:lang w:val="en-GB"/>
        </w:rPr>
        <w:t>Considering DL/UL switching gap, some flexible resource cannot be used practically. If a UE choose 1</w:t>
      </w:r>
      <w:r w:rsidRPr="004C3E26">
        <w:rPr>
          <w:rFonts w:eastAsiaTheme="minorEastAsia"/>
          <w:vertAlign w:val="superscript"/>
          <w:lang w:val="en-GB"/>
        </w:rPr>
        <w:t>st</w:t>
      </w:r>
      <w:r>
        <w:rPr>
          <w:rFonts w:eastAsiaTheme="minorEastAsia"/>
          <w:lang w:val="en-GB"/>
        </w:rPr>
        <w:t xml:space="preserve"> flexible UL symbol in a slot having switching point, it shall be unusable.</w:t>
      </w:r>
    </w:p>
    <w:p w14:paraId="2E1EFD18" w14:textId="12A2FEAE" w:rsidR="00FB27DD" w:rsidRDefault="00FB27DD" w:rsidP="004C3E26">
      <w:pPr>
        <w:pStyle w:val="Doc"/>
        <w:ind w:firstLineChars="0"/>
        <w:rPr>
          <w:rFonts w:eastAsiaTheme="minorEastAsia"/>
          <w:lang w:val="en-GB"/>
        </w:rPr>
      </w:pPr>
      <w:r>
        <w:rPr>
          <w:rFonts w:eastAsiaTheme="minorEastAsia" w:hint="eastAsia"/>
          <w:lang w:val="en-GB"/>
        </w:rPr>
        <w:t xml:space="preserve">From the given points, we slightly prefer option 3 to ensuring K time repetition for non-slot repetition. </w:t>
      </w:r>
    </w:p>
    <w:p w14:paraId="4B2D90F6" w14:textId="77777777" w:rsidR="00FB27DD" w:rsidRDefault="00FB27DD" w:rsidP="00CC1500">
      <w:pPr>
        <w:pStyle w:val="Proposal"/>
      </w:pPr>
    </w:p>
    <w:p w14:paraId="4A79E800" w14:textId="2593143F" w:rsidR="004301EF" w:rsidRDefault="00CC1500" w:rsidP="00CC1500">
      <w:pPr>
        <w:pStyle w:val="Proposal"/>
      </w:pPr>
      <w:r>
        <w:lastRenderedPageBreak/>
        <w:t xml:space="preserve">Proposal </w:t>
      </w:r>
      <w:r w:rsidR="00895475">
        <w:t>6</w:t>
      </w:r>
      <w:r>
        <w:t>: For non-slot repetition a</w:t>
      </w:r>
      <w:r w:rsidR="004301EF">
        <w:t>cross slots, the same time-domain resource</w:t>
      </w:r>
      <w:r w:rsidR="006E675A">
        <w:t xml:space="preserve"> allocation</w:t>
      </w:r>
      <w:r w:rsidR="004301EF">
        <w:t xml:space="preserve"> is assumed for the first transmission occasion in each slot. </w:t>
      </w:r>
    </w:p>
    <w:p w14:paraId="514B928D" w14:textId="77777777" w:rsidR="004B18C8" w:rsidRPr="004301EF" w:rsidRDefault="004B18C8" w:rsidP="004B18C8">
      <w:pPr>
        <w:pStyle w:val="Doc"/>
        <w:rPr>
          <w:rFonts w:eastAsiaTheme="minorEastAsia"/>
          <w:lang w:val="en-GB"/>
        </w:rPr>
      </w:pPr>
    </w:p>
    <w:p w14:paraId="14C237AB" w14:textId="59D9DE2B" w:rsidR="00F77C96" w:rsidRDefault="00F77C96" w:rsidP="00F77C96">
      <w:pPr>
        <w:pStyle w:val="10"/>
      </w:pPr>
      <w:r>
        <w:t>Dynamic indication of number of repetition K</w:t>
      </w:r>
    </w:p>
    <w:p w14:paraId="3BA95207" w14:textId="224E23DD" w:rsidR="00FF2713" w:rsidRDefault="00F77C96" w:rsidP="00DA5B13">
      <w:pPr>
        <w:pStyle w:val="Doc"/>
      </w:pPr>
      <w:r>
        <w:t>I</w:t>
      </w:r>
      <w:r w:rsidRPr="00A84FC6">
        <w:t xml:space="preserve">t would be beneficial to </w:t>
      </w:r>
      <w:r>
        <w:t>adjust</w:t>
      </w:r>
      <w:r w:rsidRPr="00A84FC6">
        <w:t xml:space="preserve"> the number of repetition in terms of resource efficiency</w:t>
      </w:r>
      <w:r>
        <w:t xml:space="preserve"> by</w:t>
      </w:r>
      <w:r w:rsidRPr="00A84FC6">
        <w:t xml:space="preserve"> channel sta</w:t>
      </w:r>
      <w:r>
        <w:t xml:space="preserve">tus of a UE in uplink transmission. </w:t>
      </w:r>
      <w:r w:rsidR="00FF2713">
        <w:t xml:space="preserve">In addition, </w:t>
      </w:r>
      <w:r w:rsidR="00862311">
        <w:t xml:space="preserve">the </w:t>
      </w:r>
      <w:r w:rsidR="00FF2713">
        <w:t xml:space="preserve">required </w:t>
      </w:r>
      <w:r w:rsidR="00FF2713" w:rsidRPr="00FF2713">
        <w:t>number of repetition</w:t>
      </w:r>
      <w:r w:rsidR="00862311">
        <w:t>s</w:t>
      </w:r>
      <w:r w:rsidR="00FF2713" w:rsidRPr="00FF2713">
        <w:t xml:space="preserve"> </w:t>
      </w:r>
      <w:r w:rsidR="00FF2713">
        <w:t xml:space="preserve">is highly related to </w:t>
      </w:r>
      <w:r w:rsidR="00FF2713" w:rsidRPr="00FF2713">
        <w:t>an amount of resource</w:t>
      </w:r>
      <w:r w:rsidR="00FF2713">
        <w:t>.</w:t>
      </w:r>
      <w:r w:rsidR="00DA5B13">
        <w:t xml:space="preserve"> </w:t>
      </w:r>
    </w:p>
    <w:p w14:paraId="79DE5CE8" w14:textId="72E275BB" w:rsidR="00F77C96" w:rsidRPr="00266B64" w:rsidRDefault="00DA5B13" w:rsidP="00266B64">
      <w:pPr>
        <w:pStyle w:val="Doc"/>
        <w:ind w:firstLineChars="0" w:firstLine="0"/>
        <w:rPr>
          <w:rFonts w:eastAsiaTheme="minorEastAsia"/>
        </w:rPr>
      </w:pPr>
      <w:r>
        <w:rPr>
          <w:rFonts w:eastAsiaTheme="minorEastAsia"/>
        </w:rPr>
        <w:t>C</w:t>
      </w:r>
      <w:r>
        <w:rPr>
          <w:rFonts w:eastAsiaTheme="minorEastAsia" w:hint="eastAsia"/>
        </w:rPr>
        <w:t xml:space="preserve">onsidering configured </w:t>
      </w:r>
      <w:r>
        <w:rPr>
          <w:rFonts w:eastAsiaTheme="minorEastAsia"/>
        </w:rPr>
        <w:t xml:space="preserve">grant, </w:t>
      </w:r>
      <w:r>
        <w:t>dynamic indication of number of repetition is necessary for supporting URLLC. When gNB want</w:t>
      </w:r>
      <w:r w:rsidR="00862311">
        <w:t>s</w:t>
      </w:r>
      <w:r>
        <w:t xml:space="preserve"> to trigger re-TX of grant-free URLLC transmission in a short time, gNB can assign only few times of repetition with large amount of resource. Especially for activation/release DCI of configured grant, gNB can adjust the number of repetition</w:t>
      </w:r>
      <w:r w:rsidR="00862311">
        <w:t>s</w:t>
      </w:r>
      <w:r>
        <w:t xml:space="preserve"> of grant-free without RRC signalling. It has a benefit </w:t>
      </w:r>
      <w:r w:rsidR="00266B64">
        <w:t>for supporting</w:t>
      </w:r>
      <w:r>
        <w:t xml:space="preserve"> multiple service</w:t>
      </w:r>
      <w:r w:rsidR="00862311">
        <w:t>s</w:t>
      </w:r>
      <w:r>
        <w:t xml:space="preserve"> </w:t>
      </w:r>
      <w:r w:rsidR="00266B64">
        <w:t>having different requirement</w:t>
      </w:r>
      <w:r w:rsidR="00862311">
        <w:t>s</w:t>
      </w:r>
      <w:r w:rsidR="00266B64">
        <w:t>.</w:t>
      </w:r>
    </w:p>
    <w:p w14:paraId="629F1C8D" w14:textId="167C7C99" w:rsidR="00F77C96" w:rsidRPr="00A84FC6" w:rsidRDefault="00F77C96" w:rsidP="00F77C96">
      <w:pPr>
        <w:pStyle w:val="Proposal"/>
      </w:pPr>
      <w:r>
        <w:t>Proposal</w:t>
      </w:r>
      <w:r w:rsidR="00266B64">
        <w:t xml:space="preserve"> </w:t>
      </w:r>
      <w:r w:rsidR="00895475">
        <w:t>7</w:t>
      </w:r>
      <w:r w:rsidR="00266B64">
        <w:t>: For re-TX and activation of</w:t>
      </w:r>
      <w:r>
        <w:t xml:space="preserve"> UL transmission</w:t>
      </w:r>
      <w:r w:rsidRPr="00A84FC6">
        <w:t xml:space="preserve"> with</w:t>
      </w:r>
      <w:r w:rsidR="00266B64">
        <w:t xml:space="preserve"> configured</w:t>
      </w:r>
      <w:r w:rsidRPr="00A84FC6">
        <w:t xml:space="preserve"> </w:t>
      </w:r>
      <w:r w:rsidRPr="005C7125">
        <w:t>grant</w:t>
      </w:r>
      <w:r w:rsidRPr="00A84FC6">
        <w:t xml:space="preserve">, </w:t>
      </w:r>
      <w:r>
        <w:rPr>
          <w:rFonts w:hint="eastAsia"/>
        </w:rPr>
        <w:t xml:space="preserve">the </w:t>
      </w:r>
      <w:r w:rsidR="00266B64">
        <w:t>number of repetition</w:t>
      </w:r>
      <w:r w:rsidR="00862311">
        <w:t>s</w:t>
      </w:r>
      <w:r w:rsidRPr="00A84FC6">
        <w:t xml:space="preserve"> </w:t>
      </w:r>
      <w:r w:rsidR="00266B64">
        <w:rPr>
          <w:rFonts w:hint="eastAsia"/>
        </w:rPr>
        <w:t xml:space="preserve">can be indicated </w:t>
      </w:r>
      <w:r w:rsidR="00862311">
        <w:t>by</w:t>
      </w:r>
      <w:r w:rsidR="00862311">
        <w:rPr>
          <w:rFonts w:hint="eastAsia"/>
        </w:rPr>
        <w:t xml:space="preserve"> </w:t>
      </w:r>
      <w:r w:rsidR="00266B64">
        <w:rPr>
          <w:rFonts w:hint="eastAsia"/>
        </w:rPr>
        <w:t>a</w:t>
      </w:r>
      <w:r w:rsidRPr="009A743E">
        <w:t xml:space="preserve"> </w:t>
      </w:r>
      <w:r w:rsidR="00266B64">
        <w:t>L1 signalling</w:t>
      </w:r>
    </w:p>
    <w:p w14:paraId="212B49FD" w14:textId="77777777" w:rsidR="00F77C96" w:rsidRPr="00862311" w:rsidRDefault="00F77C96" w:rsidP="00F77C96">
      <w:pPr>
        <w:pStyle w:val="Doc"/>
        <w:ind w:firstLineChars="0" w:firstLine="0"/>
        <w:rPr>
          <w:rFonts w:eastAsiaTheme="minorEastAsia"/>
          <w:lang w:val="en-GB"/>
        </w:rPr>
      </w:pPr>
    </w:p>
    <w:p w14:paraId="13CEEDB9" w14:textId="703EFDEA" w:rsidR="00ED1F6F" w:rsidRDefault="00ED1F6F" w:rsidP="00674162">
      <w:pPr>
        <w:pStyle w:val="10"/>
      </w:pPr>
      <w:r>
        <w:t>Conclusion</w:t>
      </w:r>
    </w:p>
    <w:p w14:paraId="0482992B" w14:textId="0DABC06B"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remaining issues </w:t>
      </w:r>
      <w:r>
        <w:rPr>
          <w:rFonts w:eastAsia="맑은 고딕"/>
          <w:sz w:val="22"/>
          <w:lang w:val="en-US" w:eastAsia="ko-KR"/>
        </w:rPr>
        <w:t xml:space="preserve">on UL transmission </w:t>
      </w:r>
      <w:r w:rsidR="00A1282C">
        <w:rPr>
          <w:rFonts w:eastAsia="맑은 고딕"/>
          <w:sz w:val="22"/>
          <w:lang w:val="en-US" w:eastAsia="ko-KR"/>
        </w:rPr>
        <w:t>with</w:t>
      </w:r>
      <w:r w:rsidR="007C5E34">
        <w:rPr>
          <w:rFonts w:eastAsia="맑은 고딕"/>
          <w:sz w:val="22"/>
          <w:lang w:val="en-US" w:eastAsia="ko-KR"/>
        </w:rPr>
        <w:t xml:space="preserve"> dynamic and configured</w:t>
      </w:r>
      <w:r>
        <w:rPr>
          <w:rFonts w:eastAsia="맑은 고딕"/>
          <w:sz w:val="22"/>
          <w:lang w:val="en-US" w:eastAsia="ko-KR"/>
        </w:rPr>
        <w:t xml:space="preserve"> grant</w:t>
      </w:r>
      <w:r w:rsidRPr="00674162">
        <w:rPr>
          <w:rFonts w:eastAsia="맑은 고딕"/>
          <w:sz w:val="22"/>
          <w:lang w:val="en-US" w:eastAsia="ko-KR"/>
        </w:rPr>
        <w:t>. Our proposals are as follows</w:t>
      </w:r>
      <w:r w:rsidR="00F7481E">
        <w:rPr>
          <w:rFonts w:eastAsia="맑은 고딕"/>
          <w:sz w:val="22"/>
          <w:lang w:val="en-US" w:eastAsia="ko-KR"/>
        </w:rPr>
        <w:t>:</w:t>
      </w:r>
    </w:p>
    <w:p w14:paraId="262C0956" w14:textId="77777777" w:rsidR="00895475" w:rsidRDefault="00895475" w:rsidP="00895475">
      <w:pPr>
        <w:pStyle w:val="Proposal"/>
      </w:pPr>
      <w:r>
        <w:rPr>
          <w:rFonts w:hint="eastAsia"/>
        </w:rPr>
        <w:t xml:space="preserve">Proposal </w:t>
      </w:r>
      <w:r>
        <w:t>1</w:t>
      </w:r>
      <w:r>
        <w:rPr>
          <w:rFonts w:hint="eastAsia"/>
        </w:rPr>
        <w:t>:</w:t>
      </w:r>
      <w:r>
        <w:t xml:space="preserve"> If additional ACK </w:t>
      </w:r>
      <w:r>
        <w:rPr>
          <w:rFonts w:hint="eastAsia"/>
        </w:rPr>
        <w:t xml:space="preserve">feedback </w:t>
      </w:r>
      <w:r>
        <w:t>is necessary, one of following options can be considered:</w:t>
      </w:r>
    </w:p>
    <w:p w14:paraId="026EDDE5" w14:textId="77777777" w:rsidR="00895475" w:rsidRDefault="00895475" w:rsidP="00895475">
      <w:pPr>
        <w:pStyle w:val="Proposal"/>
        <w:numPr>
          <w:ilvl w:val="0"/>
          <w:numId w:val="41"/>
        </w:numPr>
      </w:pPr>
      <w:r>
        <w:t>Option 1: UE-specific DCI based on UL grant with unusable state of DCI field</w:t>
      </w:r>
    </w:p>
    <w:p w14:paraId="72434FC3" w14:textId="77777777" w:rsidR="00895475" w:rsidRDefault="00895475" w:rsidP="00895475">
      <w:pPr>
        <w:pStyle w:val="Proposal"/>
        <w:numPr>
          <w:ilvl w:val="1"/>
          <w:numId w:val="41"/>
        </w:numPr>
      </w:pPr>
      <w:r>
        <w:t>E.g., All 0’s with RA type 0, All 1’s with RA type 1 or no UL-SCH with no CSI request</w:t>
      </w:r>
    </w:p>
    <w:p w14:paraId="1B57E72D" w14:textId="77777777" w:rsidR="00895475" w:rsidRDefault="00895475" w:rsidP="00895475">
      <w:pPr>
        <w:pStyle w:val="Proposal"/>
        <w:numPr>
          <w:ilvl w:val="0"/>
          <w:numId w:val="41"/>
        </w:numPr>
      </w:pPr>
      <w:r>
        <w:t xml:space="preserve">Option 2: Group-common DCI having multiple HARQ-ACK entry </w:t>
      </w:r>
    </w:p>
    <w:p w14:paraId="164C7328" w14:textId="77777777" w:rsidR="00895475" w:rsidRDefault="00895475" w:rsidP="00895475">
      <w:pPr>
        <w:pStyle w:val="Proposal"/>
        <w:numPr>
          <w:ilvl w:val="1"/>
          <w:numId w:val="41"/>
        </w:numPr>
      </w:pPr>
      <w:r>
        <w:t>Each HARQ-ACK entry can be mapped to a PUSCH resource</w:t>
      </w:r>
    </w:p>
    <w:p w14:paraId="0DEA75CA" w14:textId="77777777" w:rsidR="00895475" w:rsidRPr="00212432" w:rsidRDefault="00895475" w:rsidP="00895475">
      <w:pPr>
        <w:pStyle w:val="Proposal"/>
        <w:numPr>
          <w:ilvl w:val="1"/>
          <w:numId w:val="41"/>
        </w:numPr>
      </w:pPr>
      <w:r>
        <w:t>FFS: how to map entries to PUSCH resource</w:t>
      </w:r>
    </w:p>
    <w:p w14:paraId="76B578F5" w14:textId="77777777" w:rsidR="00895475" w:rsidRPr="00487887" w:rsidRDefault="00895475" w:rsidP="00895475">
      <w:pPr>
        <w:pStyle w:val="Proposal"/>
      </w:pPr>
      <w:r>
        <w:rPr>
          <w:rFonts w:hint="eastAsia"/>
        </w:rPr>
        <w:t xml:space="preserve">Proposal </w:t>
      </w:r>
      <w:r>
        <w:t>2</w:t>
      </w:r>
      <w:r>
        <w:rPr>
          <w:rFonts w:hint="eastAsia"/>
        </w:rPr>
        <w:t xml:space="preserve">: </w:t>
      </w:r>
      <w:r>
        <w:t>If explicit ACK feedback is introduced for URLLC, it should be studied whether it is suitable for URLLC to assume NACK with absence of the feedback.</w:t>
      </w:r>
    </w:p>
    <w:p w14:paraId="2AEE4026" w14:textId="40C4A68A" w:rsidR="00895475" w:rsidRDefault="00895475" w:rsidP="00895475">
      <w:pPr>
        <w:pStyle w:val="Proposal"/>
      </w:pPr>
      <w:r>
        <w:rPr>
          <w:rFonts w:hint="eastAsia"/>
        </w:rPr>
        <w:t>P</w:t>
      </w:r>
      <w:r>
        <w:t xml:space="preserve">roposal 3: To ensure K times repetition, multiple configurations of configured grant can be supported. </w:t>
      </w:r>
    </w:p>
    <w:p w14:paraId="07B27A35" w14:textId="5335D55F" w:rsidR="00895475" w:rsidRDefault="00895475" w:rsidP="00895475">
      <w:pPr>
        <w:pStyle w:val="Proposal"/>
      </w:pPr>
      <w:r>
        <w:rPr>
          <w:rFonts w:hint="eastAsia"/>
        </w:rPr>
        <w:t xml:space="preserve">Proposal </w:t>
      </w:r>
      <w:r>
        <w:t>4</w:t>
      </w:r>
      <w:r>
        <w:rPr>
          <w:rFonts w:hint="eastAsia"/>
        </w:rPr>
        <w:t xml:space="preserve">: </w:t>
      </w:r>
      <w:r>
        <w:t>For URLLC PUSCH transmission, non-slot PUSCH repetition within a slot should be supported.</w:t>
      </w:r>
    </w:p>
    <w:p w14:paraId="65070AA9" w14:textId="5347842A" w:rsidR="00895475" w:rsidRDefault="00895475" w:rsidP="00895475">
      <w:pPr>
        <w:pStyle w:val="Proposal"/>
      </w:pPr>
      <w:r>
        <w:rPr>
          <w:rFonts w:hint="eastAsia"/>
        </w:rPr>
        <w:t xml:space="preserve">Proposal </w:t>
      </w:r>
      <w:r>
        <w:t>5</w:t>
      </w:r>
      <w:r>
        <w:rPr>
          <w:rFonts w:hint="eastAsia"/>
        </w:rPr>
        <w:t xml:space="preserve">: </w:t>
      </w:r>
      <w:r>
        <w:t xml:space="preserve">For supporting non-slot repetition, the following options can be considered: </w:t>
      </w:r>
    </w:p>
    <w:p w14:paraId="5A30D334" w14:textId="77777777" w:rsidR="00895475" w:rsidRDefault="00895475" w:rsidP="00895475">
      <w:pPr>
        <w:pStyle w:val="Proposal"/>
        <w:numPr>
          <w:ilvl w:val="1"/>
          <w:numId w:val="33"/>
        </w:numPr>
      </w:pPr>
      <w:r>
        <w:rPr>
          <w:rFonts w:hint="eastAsia"/>
        </w:rPr>
        <w:lastRenderedPageBreak/>
        <w:t xml:space="preserve">Option 1: </w:t>
      </w:r>
      <w:r>
        <w:t>repeating non-slot PUSCH over consecutive symbol in a slot</w:t>
      </w:r>
    </w:p>
    <w:p w14:paraId="1E235B9E" w14:textId="77777777" w:rsidR="00895475" w:rsidRDefault="00895475" w:rsidP="00895475">
      <w:pPr>
        <w:pStyle w:val="Proposal"/>
        <w:numPr>
          <w:ilvl w:val="1"/>
          <w:numId w:val="33"/>
        </w:numPr>
      </w:pPr>
      <w:r>
        <w:t>Option 2: repeating non-slot PUSCH with certain periodicity</w:t>
      </w:r>
    </w:p>
    <w:p w14:paraId="4D7E7B30" w14:textId="77777777" w:rsidR="00895475" w:rsidRPr="003A7DAB" w:rsidRDefault="00895475" w:rsidP="00895475">
      <w:pPr>
        <w:pStyle w:val="Proposal"/>
        <w:numPr>
          <w:ilvl w:val="2"/>
          <w:numId w:val="33"/>
        </w:numPr>
      </w:pPr>
      <w:r w:rsidRPr="003A7DAB">
        <w:t xml:space="preserve">1 and 2 symbol non-slot scheduling </w:t>
      </w:r>
      <w:r>
        <w:t>shall</w:t>
      </w:r>
      <w:r w:rsidRPr="003A7DAB">
        <w:t xml:space="preserve"> be repeated with 2 symbol periodicity </w:t>
      </w:r>
    </w:p>
    <w:p w14:paraId="0848C286" w14:textId="77777777" w:rsidR="00895475" w:rsidRDefault="00895475" w:rsidP="00895475">
      <w:pPr>
        <w:pStyle w:val="Proposal"/>
        <w:numPr>
          <w:ilvl w:val="3"/>
          <w:numId w:val="33"/>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6A5B393D" w14:textId="77777777" w:rsidR="00895475" w:rsidRPr="003A7DAB" w:rsidRDefault="00895475" w:rsidP="00895475">
      <w:pPr>
        <w:pStyle w:val="Proposal"/>
        <w:numPr>
          <w:ilvl w:val="2"/>
          <w:numId w:val="33"/>
        </w:numPr>
      </w:pPr>
      <w:r>
        <w:t>From 3 to</w:t>
      </w:r>
      <w:r w:rsidRPr="003A7DAB">
        <w:t xml:space="preserve"> 7 symbol non-slot scheduling </w:t>
      </w:r>
      <w:r>
        <w:t>shall</w:t>
      </w:r>
      <w:r w:rsidRPr="003A7DAB">
        <w:t xml:space="preserve"> be repeated with 7 symbol periodicity </w:t>
      </w:r>
    </w:p>
    <w:p w14:paraId="48AFB998" w14:textId="77777777" w:rsidR="00895475" w:rsidRPr="003A7DAB" w:rsidRDefault="00895475" w:rsidP="00895475">
      <w:pPr>
        <w:pStyle w:val="Proposal"/>
        <w:numPr>
          <w:ilvl w:val="3"/>
          <w:numId w:val="33"/>
        </w:numPr>
      </w:pPr>
      <w:r w:rsidRPr="003A7DAB">
        <w:t>Time-domain resource allocation should be in [1st symbol, 7th symbol] or [8th symbol, 14th symbol]</w:t>
      </w:r>
    </w:p>
    <w:p w14:paraId="14237E41" w14:textId="79A61340" w:rsidR="00895475" w:rsidRDefault="00895475" w:rsidP="00895475">
      <w:pPr>
        <w:pStyle w:val="Proposal"/>
      </w:pPr>
      <w:r>
        <w:t xml:space="preserve">Proposal 6: For non-slot repetition across slots, the same time-domain resource allocation is assumed for the first transmission occasion in each slot. </w:t>
      </w:r>
    </w:p>
    <w:p w14:paraId="30AF4C72" w14:textId="733D6FD7" w:rsidR="00895475" w:rsidRPr="00A84FC6" w:rsidRDefault="00895475" w:rsidP="00895475">
      <w:pPr>
        <w:pStyle w:val="Proposal"/>
      </w:pPr>
      <w:r>
        <w:t>Proposal 7: For re-TX and activation of UL transmission</w:t>
      </w:r>
      <w:r w:rsidRPr="00A84FC6">
        <w:t xml:space="preserve"> with</w:t>
      </w:r>
      <w:r>
        <w:t xml:space="preserve"> configured</w:t>
      </w:r>
      <w:r w:rsidRPr="00A84FC6">
        <w:t xml:space="preserve"> </w:t>
      </w:r>
      <w:r w:rsidRPr="005C7125">
        <w:t>grant</w:t>
      </w:r>
      <w:r w:rsidRPr="00A84FC6">
        <w:t xml:space="preserve">, </w:t>
      </w:r>
      <w:r>
        <w:rPr>
          <w:rFonts w:hint="eastAsia"/>
        </w:rPr>
        <w:t xml:space="preserve">the </w:t>
      </w:r>
      <w:r>
        <w:t>number of repetitions</w:t>
      </w:r>
      <w:r w:rsidRPr="00A84FC6">
        <w:t xml:space="preserve"> </w:t>
      </w:r>
      <w:r>
        <w:rPr>
          <w:rFonts w:hint="eastAsia"/>
        </w:rPr>
        <w:t xml:space="preserve">can be indicated </w:t>
      </w:r>
      <w:r>
        <w:t>by</w:t>
      </w:r>
      <w:r>
        <w:rPr>
          <w:rFonts w:hint="eastAsia"/>
        </w:rPr>
        <w:t xml:space="preserve"> a</w:t>
      </w:r>
      <w:r w:rsidRPr="009A743E">
        <w:t xml:space="preserve"> </w:t>
      </w:r>
      <w:r>
        <w:t>L1 signalling</w:t>
      </w:r>
    </w:p>
    <w:p w14:paraId="5649E18C" w14:textId="77777777" w:rsidR="00B02BCE" w:rsidRPr="004C3E26"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2191BEA7" w:rsidR="009D49E5" w:rsidRDefault="009D49E5" w:rsidP="00AB1A7F">
      <w:pPr>
        <w:pStyle w:val="References"/>
        <w:tabs>
          <w:tab w:val="clear" w:pos="6031"/>
        </w:tab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 #94</w:t>
      </w:r>
    </w:p>
    <w:p w14:paraId="2FA7A0CA" w14:textId="77777777" w:rsidR="00AB1A7F" w:rsidRPr="00AB1A7F" w:rsidRDefault="00AB1A7F" w:rsidP="00953189">
      <w:pPr>
        <w:pStyle w:val="References"/>
        <w:numPr>
          <w:ilvl w:val="0"/>
          <w:numId w:val="0"/>
        </w:numPr>
        <w:ind w:left="6031" w:hanging="360"/>
        <w:rPr>
          <w:rFonts w:eastAsia="맑은 고딕"/>
          <w:szCs w:val="22"/>
          <w:lang w:eastAsia="ko-KR"/>
        </w:rPr>
      </w:pPr>
    </w:p>
    <w:sectPr w:rsidR="00AB1A7F" w:rsidRPr="00AB1A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22D0D" w14:textId="77777777" w:rsidR="00872267" w:rsidRDefault="00872267" w:rsidP="00CB15B0">
      <w:pPr>
        <w:spacing w:before="0" w:after="0" w:line="240" w:lineRule="auto"/>
      </w:pPr>
      <w:r>
        <w:separator/>
      </w:r>
    </w:p>
  </w:endnote>
  <w:endnote w:type="continuationSeparator" w:id="0">
    <w:p w14:paraId="46D0EB90" w14:textId="77777777" w:rsidR="00872267" w:rsidRDefault="00872267" w:rsidP="00CB15B0">
      <w:pPr>
        <w:spacing w:before="0" w:after="0" w:line="240" w:lineRule="auto"/>
      </w:pPr>
      <w:r>
        <w:continuationSeparator/>
      </w:r>
    </w:p>
  </w:endnote>
  <w:endnote w:type="continuationNotice" w:id="1">
    <w:p w14:paraId="40D492CE" w14:textId="77777777" w:rsidR="00872267" w:rsidRDefault="0087226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CEC2F" w14:textId="77777777" w:rsidR="00872267" w:rsidRDefault="00872267" w:rsidP="00CB15B0">
      <w:pPr>
        <w:spacing w:before="0" w:after="0" w:line="240" w:lineRule="auto"/>
      </w:pPr>
      <w:r>
        <w:separator/>
      </w:r>
    </w:p>
  </w:footnote>
  <w:footnote w:type="continuationSeparator" w:id="0">
    <w:p w14:paraId="42B1FDB2" w14:textId="77777777" w:rsidR="00872267" w:rsidRDefault="00872267" w:rsidP="00CB15B0">
      <w:pPr>
        <w:spacing w:before="0" w:after="0" w:line="240" w:lineRule="auto"/>
      </w:pPr>
      <w:r>
        <w:continuationSeparator/>
      </w:r>
    </w:p>
  </w:footnote>
  <w:footnote w:type="continuationNotice" w:id="1">
    <w:p w14:paraId="5DCBE656" w14:textId="77777777" w:rsidR="00872267" w:rsidRDefault="00872267">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5">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26">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8">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2">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3">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38">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39">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4"/>
  </w:num>
  <w:num w:numId="2">
    <w:abstractNumId w:val="0"/>
  </w:num>
  <w:num w:numId="3">
    <w:abstractNumId w:val="19"/>
  </w:num>
  <w:num w:numId="4">
    <w:abstractNumId w:val="15"/>
  </w:num>
  <w:num w:numId="5">
    <w:abstractNumId w:val="31"/>
  </w:num>
  <w:num w:numId="6">
    <w:abstractNumId w:val="9"/>
  </w:num>
  <w:num w:numId="7">
    <w:abstractNumId w:val="4"/>
  </w:num>
  <w:num w:numId="8">
    <w:abstractNumId w:val="10"/>
  </w:num>
  <w:num w:numId="9">
    <w:abstractNumId w:val="35"/>
  </w:num>
  <w:num w:numId="10">
    <w:abstractNumId w:val="40"/>
  </w:num>
  <w:num w:numId="11">
    <w:abstractNumId w:val="24"/>
  </w:num>
  <w:num w:numId="12">
    <w:abstractNumId w:val="16"/>
  </w:num>
  <w:num w:numId="13">
    <w:abstractNumId w:val="41"/>
  </w:num>
  <w:num w:numId="14">
    <w:abstractNumId w:val="26"/>
  </w:num>
  <w:num w:numId="15">
    <w:abstractNumId w:val="22"/>
  </w:num>
  <w:num w:numId="16">
    <w:abstractNumId w:val="18"/>
  </w:num>
  <w:num w:numId="17">
    <w:abstractNumId w:val="36"/>
  </w:num>
  <w:num w:numId="18">
    <w:abstractNumId w:val="7"/>
  </w:num>
  <w:num w:numId="19">
    <w:abstractNumId w:val="27"/>
  </w:num>
  <w:num w:numId="20">
    <w:abstractNumId w:val="3"/>
  </w:num>
  <w:num w:numId="21">
    <w:abstractNumId w:val="17"/>
  </w:num>
  <w:num w:numId="22">
    <w:abstractNumId w:val="28"/>
  </w:num>
  <w:num w:numId="23">
    <w:abstractNumId w:val="21"/>
  </w:num>
  <w:num w:numId="24">
    <w:abstractNumId w:val="2"/>
  </w:num>
  <w:num w:numId="25">
    <w:abstractNumId w:val="39"/>
  </w:num>
  <w:num w:numId="26">
    <w:abstractNumId w:val="23"/>
  </w:num>
  <w:num w:numId="27">
    <w:abstractNumId w:val="11"/>
  </w:num>
  <w:num w:numId="28">
    <w:abstractNumId w:val="37"/>
  </w:num>
  <w:num w:numId="29">
    <w:abstractNumId w:val="6"/>
  </w:num>
  <w:num w:numId="30">
    <w:abstractNumId w:val="29"/>
  </w:num>
  <w:num w:numId="31">
    <w:abstractNumId w:val="33"/>
  </w:num>
  <w:num w:numId="32">
    <w:abstractNumId w:val="8"/>
  </w:num>
  <w:num w:numId="33">
    <w:abstractNumId w:val="30"/>
  </w:num>
  <w:num w:numId="34">
    <w:abstractNumId w:val="32"/>
  </w:num>
  <w:num w:numId="35">
    <w:abstractNumId w:val="12"/>
  </w:num>
  <w:num w:numId="36">
    <w:abstractNumId w:val="5"/>
  </w:num>
  <w:num w:numId="37">
    <w:abstractNumId w:val="13"/>
  </w:num>
  <w:num w:numId="38">
    <w:abstractNumId w:val="30"/>
  </w:num>
  <w:num w:numId="39">
    <w:abstractNumId w:val="20"/>
  </w:num>
  <w:num w:numId="40">
    <w:abstractNumId w:val="38"/>
  </w:num>
  <w:num w:numId="41">
    <w:abstractNumId w:val="1"/>
  </w:num>
  <w:num w:numId="42">
    <w:abstractNumId w:val="25"/>
  </w:num>
  <w:num w:numId="43">
    <w:abstractNumId w:val="14"/>
  </w:num>
  <w:num w:numId="4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40DA"/>
    <w:rsid w:val="00274258"/>
    <w:rsid w:val="002747ED"/>
    <w:rsid w:val="00274C1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4531"/>
    <w:rsid w:val="00734B22"/>
    <w:rsid w:val="00735159"/>
    <w:rsid w:val="007359D2"/>
    <w:rsid w:val="00735A6C"/>
    <w:rsid w:val="00735C16"/>
    <w:rsid w:val="00735F7B"/>
    <w:rsid w:val="007360DD"/>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2068"/>
    <w:rsid w:val="007B20E3"/>
    <w:rsid w:val="007B2139"/>
    <w:rsid w:val="007B33E9"/>
    <w:rsid w:val="007B3AB6"/>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D0272"/>
    <w:rsid w:val="007D09D3"/>
    <w:rsid w:val="007D0ED3"/>
    <w:rsid w:val="007D26D9"/>
    <w:rsid w:val="007D2A4C"/>
    <w:rsid w:val="007D3853"/>
    <w:rsid w:val="007D455B"/>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407B"/>
    <w:rsid w:val="0082506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83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073"/>
    <w:rsid w:val="009D4470"/>
    <w:rsid w:val="009D49E5"/>
    <w:rsid w:val="009D5312"/>
    <w:rsid w:val="009D57AE"/>
    <w:rsid w:val="009D6B93"/>
    <w:rsid w:val="009D6C79"/>
    <w:rsid w:val="009D6E7E"/>
    <w:rsid w:val="009D6F5B"/>
    <w:rsid w:val="009D7437"/>
    <w:rsid w:val="009D7772"/>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F77"/>
    <w:rsid w:val="00F221DB"/>
    <w:rsid w:val="00F22A0B"/>
    <w:rsid w:val="00F22A5A"/>
    <w:rsid w:val="00F22D30"/>
    <w:rsid w:val="00F23619"/>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4E3E"/>
    <w:rsid w:val="00F75CD5"/>
    <w:rsid w:val="00F75E44"/>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6170D-44A1-4895-94E9-0C0F8763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2591</Words>
  <Characters>14775</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9</cp:revision>
  <cp:lastPrinted>2016-05-13T07:55:00Z</cp:lastPrinted>
  <dcterms:created xsi:type="dcterms:W3CDTF">2018-09-21T13:12:00Z</dcterms:created>
  <dcterms:modified xsi:type="dcterms:W3CDTF">2018-09-28T14:27:00Z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